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79535cf6c9487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COSVR652</w:t>
            </w:r>
            <w:r>
              <w:rPr>
                <w:b/>
              </w:rPr>
              <w:br/>
            </w:r>
            <w:r>
              <w:rPr>
                <w:b/>
              </w:rPr>
              <w:t>Cynhyrchu effeithiau marmori</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bbfcbaae8ad4c1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chynhyrchu effeithiau marmor ac mae'n cynnwys darparu amddiffyniad i'r ardal waith.</w:t>
      </w:r>
    </w:p>
    <w:p>
      <w:pPr/>
      <w:r>
        <w:rPr>
          <w:lang w:val="en-GB"/>
        </w:rPr>
        <w:t>Bydd y safon hon hefyd yn cynnwys dehongli gwybodaeth, mabwysiadu arferion gwaith diogel, iach ac amgylcheddol gyfrifol, dewis a defnyddio deunyddiau, offer a chyfarpar, yn unol â gofynion sefydliadol sy'n hafal i neu'n rhagori ar y gofynion statudol a deddfwriaethol cyfredol.</w:t>
      </w:r>
    </w:p>
    <w:p>
      <w:pPr/>
      <w:r>
        <w:rPr>
          <w:lang w:val="en-GB"/>
        </w:rPr>
        <w:t>Mae'r safon hon ar gyfer pobl sy'n gweithio ym maes galwedigaethol Paentio ac Addurno a gellir ei defnyddio gan weithredwyr, goruchwylwyr a rheolwyr.</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Dehongli gwybodaeth</w:t>
      </w:r>
    </w:p>
    <w:p>
      <w:pPr/>
      <w:r>
        <w:rPr>
          <w:lang w:val="en-GB"/>
        </w:rPr>
        <w:t xml:space="preserve">  </w:t>
      </w:r>
    </w:p>
    <w:p>
      <w:pPr/>
      <w:r>
        <w:rPr>
          <w:lang w:val="en-GB"/>
        </w:rPr>
        <w:br/>
      </w:r>
    </w:p>
    <w:p>
      <w:pPr/>
      <w:r>
        <w:rPr>
          <w:lang w:val="en-GB"/>
        </w:rPr>
        <w:t xml:space="preserve"> P1 dehongli a defnyddio'r wybodaeth sy'n ymwneud â'r gwaith a'r adnoddau i gadarnhau ei pherthnasedd ar gyfer y canlynol: </w:t>
      </w:r>
    </w:p>
    <w:p>
      <w:pPr/>
      <w:r>
        <w:rPr>
          <w:lang w:val="en-GB"/>
        </w:rPr>
        <w:br/>
      </w:r>
    </w:p>
    <w:p>
      <w:pPr/>
      <w:r>
        <w:rPr>
          <w:lang w:val="en-GB"/>
        </w:rPr>
        <w:t xml:space="preserve">      •    lluniadau </w:t>
      </w:r>
    </w:p>
    <w:p>
      <w:pPr/>
      <w:r>
        <w:rPr>
          <w:lang w:val="en-GB"/>
        </w:rPr>
        <w:br/>
      </w:r>
    </w:p>
    <w:p>
      <w:pPr/>
      <w:r>
        <w:rPr>
          <w:lang w:val="en-GB"/>
        </w:rPr>
        <w:t xml:space="preserve">      •    manylebau </w:t>
      </w:r>
    </w:p>
    <w:p>
      <w:pPr/>
      <w:r>
        <w:rPr>
          <w:lang w:val="en-GB"/>
        </w:rPr>
        <w:br/>
      </w:r>
    </w:p>
    <w:p>
      <w:pPr/>
      <w:r>
        <w:rPr>
          <w:lang w:val="en-GB"/>
        </w:rPr>
        <w:t xml:space="preserve">      •    amserlenni </w:t>
      </w:r>
    </w:p>
    <w:p>
      <w:pPr/>
      <w:r>
        <w:rPr>
          <w:lang w:val="en-GB"/>
        </w:rPr>
        <w:br/>
      </w:r>
    </w:p>
    <w:p>
      <w:pPr/>
      <w:r>
        <w:rPr>
          <w:lang w:val="en-GB"/>
        </w:rPr>
        <w:t xml:space="preserve">      •    datganiadau dull </w:t>
      </w:r>
    </w:p>
    <w:p>
      <w:pPr/>
      <w:r>
        <w:rPr>
          <w:lang w:val="en-GB"/>
        </w:rPr>
        <w:br/>
      </w:r>
    </w:p>
    <w:p>
      <w:pPr/>
      <w:r>
        <w:rPr>
          <w:lang w:val="en-GB"/>
        </w:rPr>
        <w:t xml:space="preserve">      •    asesiadau risg </w:t>
      </w:r>
    </w:p>
    <w:p>
      <w:pPr/>
      <w:r>
        <w:rPr>
          <w:lang w:val="en-GB"/>
        </w:rPr>
        <w:br/>
      </w:r>
    </w:p>
    <w:p>
      <w:pPr/>
      <w:r>
        <w:rPr>
          <w:lang w:val="en-GB"/>
        </w:rPr>
        <w:t xml:space="preserve">      •    gwybodaeth y gweithgynhyrchwyr </w:t>
      </w:r>
    </w:p>
    <w:p>
      <w:pPr/>
      <w:r>
        <w:rPr>
          <w:lang w:val="en-GB"/>
        </w:rPr>
        <w:br/>
      </w:r>
    </w:p>
    <w:p>
      <w:pPr/>
      <w:r>
        <w:rPr>
          <w:lang w:val="en-GB"/>
        </w:rPr>
        <w:t xml:space="preserve">      •    taflenni data technegol </w:t>
      </w:r>
    </w:p>
    <w:p>
      <w:pPr/>
      <w:r>
        <w:rPr>
          <w:lang w:val="en-GB"/>
        </w:rPr>
        <w:br/>
      </w:r>
    </w:p>
    <w:p>
      <w:pPr/>
      <w:r>
        <w:rPr>
          <w:lang w:val="en-GB"/>
        </w:rPr>
        <w:t xml:space="preserve">      •    taflenni data diogelwch </w:t>
      </w:r>
    </w:p>
    <w:p>
      <w:pPr/>
      <w:r>
        <w:rPr>
          <w:lang w:val="en-GB"/>
        </w:rPr>
        <w:br/>
      </w:r>
    </w:p>
    <w:p>
      <w:pPr/>
      <w:r>
        <w:rPr>
          <w:lang w:val="en-GB"/>
        </w:rPr>
        <w:t xml:space="preserve">      •    deddfwriaeth a rheoliadau cyfredol sy'n llywodraethu adeiladau</w:t>
      </w:r>
    </w:p>
    <w:p>
      <w:pPr/>
      <w:r>
        <w:rPr>
          <w:lang w:val="en-GB"/>
        </w:rPr>
        <w:t>Arferion gwaith diogel</w:t>
      </w:r>
    </w:p>
    <w:p>
      <w:pPr/>
      <w:r>
        <w:rPr>
          <w:lang w:val="en-GB"/>
        </w:rPr>
        <w:t xml:space="preserve"> </w:t>
      </w:r>
    </w:p>
    <w:p>
      <w:pPr/>
      <w:r>
        <w:rPr>
          <w:lang w:val="en-GB"/>
        </w:rPr>
        <w:br/>
      </w:r>
    </w:p>
    <w:p>
      <w:pPr/>
      <w:r>
        <w:rPr>
          <w:lang w:val="en-GB"/>
        </w:rPr>
        <w:t xml:space="preserve"> P2 cydymffurfio â'r ddeddfwriaeth a chanllawiau swyddogol i gyflawni'r gwaith a chynnal arferion gwaith diogel ac iach sy'n ymwneud â'r canlynol: </w:t>
      </w:r>
    </w:p>
    <w:p>
      <w:pPr/>
      <w:r>
        <w:rPr>
          <w:lang w:val="en-GB"/>
        </w:rPr>
        <w:br/>
      </w:r>
    </w:p>
    <w:p>
      <w:pPr/>
      <w:r>
        <w:rPr>
          <w:lang w:val="en-GB"/>
        </w:rPr>
        <w:t xml:space="preserve">      •    dulliau gwaith </w:t>
      </w:r>
    </w:p>
    <w:p>
      <w:pPr/>
      <w:r>
        <w:rPr>
          <w:lang w:val="en-GB"/>
        </w:rPr>
        <w:br/>
      </w:r>
    </w:p>
    <w:p>
      <w:pPr/>
      <w:r>
        <w:rPr>
          <w:lang w:val="en-GB"/>
        </w:rPr>
        <w:t xml:space="preserve">      •    defnydd diogel o offer rheoli iechyd a diogelwch </w:t>
      </w:r>
    </w:p>
    <w:p>
      <w:pPr/>
      <w:r>
        <w:rPr>
          <w:lang w:val="en-GB"/>
        </w:rPr>
        <w:br/>
      </w:r>
    </w:p>
    <w:p>
      <w:pPr/>
      <w:r>
        <w:rPr>
          <w:lang w:val="en-GB"/>
        </w:rPr>
        <w:t xml:space="preserve">      •    defnydd diogel o offer mynediad </w:t>
      </w:r>
    </w:p>
    <w:p>
      <w:pPr/>
      <w:r>
        <w:rPr>
          <w:lang w:val="en-GB"/>
        </w:rPr>
        <w:br/>
      </w:r>
    </w:p>
    <w:p>
      <w:pPr/>
      <w:r>
        <w:rPr>
          <w:lang w:val="en-GB"/>
        </w:rPr>
        <w:t xml:space="preserve">      •    defnydd, storio a thrin deunyddiau, offer a chyfarpar yn ddiogel </w:t>
      </w:r>
    </w:p>
    <w:p>
      <w:pPr/>
      <w:r>
        <w:rPr>
          <w:lang w:val="en-GB"/>
        </w:rPr>
        <w:br/>
      </w:r>
    </w:p>
    <w:p>
      <w:pPr/>
      <w:r>
        <w:rPr>
          <w:lang w:val="en-GB"/>
        </w:rPr>
        <w:t xml:space="preserve">      •    risgiau penodol i iechyd gan gynnwys iechyd meddwl </w:t>
      </w:r>
    </w:p>
    <w:p>
      <w:pPr/>
      <w:r>
        <w:rPr>
          <w:lang w:val="en-GB"/>
        </w:rPr>
        <w:br/>
      </w:r>
    </w:p>
    <w:p>
      <w:pPr/>
      <w:r>
        <w:rPr>
          <w:lang w:val="en-GB"/>
        </w:rPr>
        <w:t xml:space="preserve">      •    risgiau penodol sy'n gysylltiedig â deunyddiau sy'n cynnwys asbestos </w:t>
      </w:r>
    </w:p>
    <w:p>
      <w:pPr/>
      <w:r>
        <w:rPr>
          <w:lang w:val="en-GB"/>
        </w:rPr>
        <w:br/>
      </w:r>
    </w:p>
    <w:p>
      <w:pPr/>
      <w:r>
        <w:rPr>
          <w:lang w:val="en-GB"/>
        </w:rPr>
        <w:t xml:space="preserve">      •    risgiau penodol sy'n gysylltiedig â haenau arwyneb sy'n cynnwys plwm</w:t>
      </w:r>
    </w:p>
    <w:p>
      <w:pPr/>
      <w:r>
        <w:rPr>
          <w:lang w:val="en-GB"/>
        </w:rPr>
        <w:t>Dewis adnoddau</w:t>
      </w:r>
    </w:p>
    <w:p>
      <w:pPr/>
      <w:r>
        <w:rPr>
          <w:lang w:val="en-GB"/>
        </w:rPr>
        <w:t xml:space="preserve"> </w:t>
      </w:r>
    </w:p>
    <w:p>
      <w:pPr/>
      <w:r>
        <w:rPr>
          <w:lang w:val="en-GB"/>
        </w:rPr>
        <w:br/>
      </w:r>
    </w:p>
    <w:p>
      <w:pPr/>
      <w:r>
        <w:rPr>
          <w:lang w:val="en-GB"/>
        </w:rPr>
        <w:t xml:space="preserve"> P3 cyfrifo a dewis swm ac ansawdd yr adnoddau sydd eu hangen ar gyfer y dulliau gwaith ar gyfer: </w:t>
      </w:r>
    </w:p>
    <w:p>
      <w:pPr/>
      <w:r>
        <w:rPr>
          <w:lang w:val="en-GB"/>
        </w:rPr>
        <w:br/>
      </w:r>
    </w:p>
    <w:p>
      <w:pPr/>
      <w:r>
        <w:rPr>
          <w:lang w:val="en-GB"/>
        </w:rPr>
        <w:t xml:space="preserve">      •    deunyddiau </w:t>
      </w:r>
    </w:p>
    <w:p>
      <w:pPr/>
      <w:r>
        <w:rPr>
          <w:lang w:val="en-GB"/>
        </w:rPr>
        <w:br/>
      </w:r>
    </w:p>
    <w:p>
      <w:pPr/>
      <w:r>
        <w:rPr>
          <w:lang w:val="en-GB"/>
        </w:rPr>
        <w:t xml:space="preserve">      •    offer a chyfarpar</w:t>
      </w:r>
    </w:p>
    <w:p>
      <w:pPr/>
      <w:r>
        <w:rPr>
          <w:lang w:val="en-GB"/>
        </w:rPr>
        <w:t>Lleihau’r risg o ddifrod</w:t>
      </w:r>
    </w:p>
    <w:p>
      <w:pPr/>
      <w:r>
        <w:rPr>
          <w:lang w:val="en-GB"/>
        </w:rPr>
        <w:t xml:space="preserve"> </w:t>
      </w:r>
    </w:p>
    <w:p>
      <w:pPr/>
      <w:r>
        <w:rPr>
          <w:lang w:val="en-GB"/>
        </w:rPr>
        <w:br/>
      </w:r>
    </w:p>
    <w:p>
      <w:pPr/>
      <w:r>
        <w:rPr>
          <w:lang w:val="en-GB"/>
        </w:rPr>
        <w:t xml:space="preserve"> P4 cydymffurfio â gweithdrefnau sefydliadol i leihau'r risg o ddifrod i'r gwaith a'r ardal gyfagos drwy: </w:t>
      </w:r>
    </w:p>
    <w:p>
      <w:pPr/>
      <w:r>
        <w:rPr>
          <w:lang w:val="en-GB"/>
        </w:rPr>
        <w:br/>
      </w:r>
    </w:p>
    <w:p>
      <w:pPr/>
      <w:r>
        <w:rPr>
          <w:lang w:val="en-GB"/>
        </w:rPr>
        <w:t xml:space="preserve">      •    amddiffyn y gwaith a'i ardal gyfagos a gorffeniadau neu arwynebau cyfagos rhag difrod </w:t>
      </w:r>
    </w:p>
    <w:p>
      <w:pPr/>
      <w:r>
        <w:rPr>
          <w:lang w:val="en-GB"/>
        </w:rPr>
        <w:br/>
      </w:r>
    </w:p>
    <w:p>
      <w:pPr/>
      <w:r>
        <w:rPr>
          <w:lang w:val="en-GB"/>
        </w:rPr>
        <w:t xml:space="preserve">      •    cynnal ardal waith ddiogel, glir a thaclus </w:t>
      </w:r>
    </w:p>
    <w:p>
      <w:pPr/>
      <w:r>
        <w:rPr>
          <w:lang w:val="en-GB"/>
        </w:rPr>
        <w:br/>
      </w:r>
    </w:p>
    <w:p>
      <w:pPr/>
      <w:r>
        <w:rPr>
          <w:lang w:val="en-GB"/>
        </w:rPr>
        <w:t xml:space="preserve">      •    gwaredu gwastraff yn unol â'r ddeddfwriaeth gyfredol</w:t>
      </w:r>
    </w:p>
    <w:p>
      <w:pPr/>
      <w:r>
        <w:rPr>
          <w:lang w:val="en-GB"/>
        </w:rPr>
        <w:t>Dull o weithio</w:t>
      </w:r>
    </w:p>
    <w:p>
      <w:pPr/>
      <w:r>
        <w:rPr>
          <w:lang w:val="en-GB"/>
        </w:rPr>
        <w:t xml:space="preserve">  </w:t>
      </w:r>
    </w:p>
    <w:p>
      <w:pPr/>
      <w:r>
        <w:rPr>
          <w:lang w:val="en-GB"/>
        </w:rPr>
        <w:br/>
      </w:r>
    </w:p>
    <w:p>
      <w:pPr/>
      <w:r>
        <w:rPr>
          <w:lang w:val="en-GB"/>
        </w:rPr>
        <w:t xml:space="preserve"> P5 cwblhau’r gwaith o fewn yr amser amcangyfrifedig a neilltuwyd, yn unol â gweithdrefnau sefydliadol, y rhaglen waith ac i ddiwallu anghenion galwedigaethol eraill a chleientiaid </w:t>
      </w:r>
    </w:p>
    <w:p>
      <w:pPr/>
      <w:r>
        <w:rPr>
          <w:lang w:val="en-GB"/>
        </w:rPr>
        <w:t>Bodloni manyleb y contract</w:t>
      </w:r>
    </w:p>
    <w:p>
      <w:pPr/>
      <w:r>
        <w:rPr>
          <w:lang w:val="en-GB"/>
        </w:rPr>
        <w:t xml:space="preserve"> </w:t>
      </w:r>
    </w:p>
    <w:p>
      <w:pPr/>
      <w:r>
        <w:rPr>
          <w:lang w:val="en-GB"/>
        </w:rPr>
        <w:br/>
      </w:r>
    </w:p>
    <w:p>
      <w:pPr/>
      <w:r>
        <w:rPr>
          <w:lang w:val="en-GB"/>
        </w:rPr>
        <w:t xml:space="preserve"> P6 cydymffurfio â gwybodaeth y contract i gynhyrchu effeithiau marmori i'r fanyleb ofynnol drwy: </w:t>
      </w:r>
    </w:p>
    <w:p>
      <w:pPr/>
      <w:r>
        <w:rPr>
          <w:lang w:val="en-GB"/>
        </w:rPr>
        <w:br/>
      </w:r>
    </w:p>
    <w:p>
      <w:pPr/>
      <w:r>
        <w:rPr>
          <w:lang w:val="en-GB"/>
        </w:rPr>
        <w:t xml:space="preserve">      •    dangos sgiliau gwaith i: </w:t>
      </w:r>
    </w:p>
    <w:p>
      <w:pPr/>
      <w:r>
        <w:rPr>
          <w:lang w:val="en-GB"/>
        </w:rPr>
        <w:br/>
      </w:r>
    </w:p>
    <w:p>
      <w:pPr/>
      <w:r>
        <w:rPr>
          <w:lang w:val="en-GB"/>
        </w:rPr>
        <w:t xml:space="preserve">           -    cymysgu </w:t>
      </w:r>
    </w:p>
    <w:p>
      <w:pPr/>
      <w:r>
        <w:rPr>
          <w:lang w:val="en-GB"/>
        </w:rPr>
        <w:br/>
      </w:r>
    </w:p>
    <w:p>
      <w:pPr/>
      <w:r>
        <w:rPr>
          <w:lang w:val="en-GB"/>
        </w:rPr>
        <w:t xml:space="preserve">           -    blendio </w:t>
      </w:r>
    </w:p>
    <w:p>
      <w:pPr/>
      <w:r>
        <w:rPr>
          <w:lang w:val="en-GB"/>
        </w:rPr>
        <w:br/>
      </w:r>
    </w:p>
    <w:p>
      <w:pPr/>
      <w:r>
        <w:rPr>
          <w:lang w:val="en-GB"/>
        </w:rPr>
        <w:t xml:space="preserve">           -    tywallt </w:t>
      </w:r>
    </w:p>
    <w:p>
      <w:pPr/>
      <w:r>
        <w:rPr>
          <w:lang w:val="en-GB"/>
        </w:rPr>
        <w:br/>
      </w:r>
    </w:p>
    <w:p>
      <w:pPr/>
      <w:r>
        <w:rPr>
          <w:lang w:val="en-GB"/>
        </w:rPr>
        <w:t xml:space="preserve">           -    gwanhau </w:t>
      </w:r>
    </w:p>
    <w:p>
      <w:pPr/>
      <w:r>
        <w:rPr>
          <w:lang w:val="en-GB"/>
        </w:rPr>
        <w:br/>
      </w:r>
    </w:p>
    <w:p>
      <w:pPr/>
      <w:r>
        <w:rPr>
          <w:lang w:val="en-GB"/>
        </w:rPr>
        <w:t xml:space="preserve">           -    taenu ar arwyneb sych (lay-on) </w:t>
      </w:r>
    </w:p>
    <w:p>
      <w:pPr/>
      <w:r>
        <w:rPr>
          <w:lang w:val="en-GB"/>
        </w:rPr>
        <w:br/>
      </w:r>
    </w:p>
    <w:p>
      <w:pPr/>
      <w:r>
        <w:rPr>
          <w:lang w:val="en-GB"/>
        </w:rPr>
        <w:t xml:space="preserve">           -    dotio </w:t>
      </w:r>
    </w:p>
    <w:p>
      <w:pPr/>
      <w:r>
        <w:rPr>
          <w:lang w:val="en-GB"/>
        </w:rPr>
        <w:br/>
      </w:r>
    </w:p>
    <w:p>
      <w:pPr/>
      <w:r>
        <w:rPr>
          <w:lang w:val="en-GB"/>
        </w:rPr>
        <w:t xml:space="preserve">           -    meddalu </w:t>
      </w:r>
    </w:p>
    <w:p>
      <w:pPr/>
      <w:r>
        <w:rPr>
          <w:lang w:val="en-GB"/>
        </w:rPr>
        <w:br/>
      </w:r>
    </w:p>
    <w:p>
      <w:pPr/>
      <w:r>
        <w:rPr>
          <w:lang w:val="en-GB"/>
        </w:rPr>
        <w:t xml:space="preserve">           -    pluo </w:t>
      </w:r>
    </w:p>
    <w:p>
      <w:pPr/>
      <w:r>
        <w:rPr>
          <w:lang w:val="en-GB"/>
        </w:rPr>
        <w:br/>
      </w:r>
    </w:p>
    <w:p>
      <w:pPr/>
      <w:r>
        <w:rPr>
          <w:lang w:val="en-GB"/>
        </w:rPr>
        <w:t xml:space="preserve">           -    tynnu paent (wipe-out)</w:t>
      </w:r>
    </w:p>
    <w:p>
      <w:pPr/>
      <w:r>
        <w:rPr>
          <w:lang w:val="en-GB"/>
        </w:rPr>
        <w:t>     •    defnyddio a chynnal offer llaw a chyfarpar cysylltiedig</w:t>
      </w:r>
    </w:p>
    <w:p>
      <w:pPr/>
      <w:r>
        <w:rPr>
          <w:lang w:val="en-GB"/>
        </w:rPr>
        <w:t xml:space="preserve">     •    paratoi tiroedd o ansawdd uchel a chynhyrchu gwahanol fathau o effeithiau marmori gan ddefnyddio sgymblau dŵr neu doddydd a deunyddiau priodol eraill i gyfarwyddiadau gwaith sy'n ymwneud â'r canlynol: </w:t>
      </w:r>
    </w:p>
    <w:p>
      <w:pPr/>
      <w:r>
        <w:rPr>
          <w:lang w:val="en-GB"/>
        </w:rPr>
        <w:br/>
      </w:r>
    </w:p>
    <w:p>
      <w:pPr/>
      <w:r>
        <w:rPr>
          <w:lang w:val="en-GB"/>
        </w:rPr>
        <w:t xml:space="preserve">           -    eang </w:t>
      </w:r>
    </w:p>
    <w:p>
      <w:pPr/>
      <w:r>
        <w:rPr>
          <w:lang w:val="en-GB"/>
        </w:rPr>
        <w:br/>
      </w:r>
    </w:p>
    <w:p>
      <w:pPr/>
      <w:r>
        <w:rPr>
          <w:lang w:val="en-GB"/>
        </w:rPr>
        <w:t xml:space="preserve">           -    llinol</w:t>
      </w:r>
    </w:p>
    <w:p>
      <w:pPr/>
      <w:r>
        <w:rPr>
          <w:lang w:val="en-GB"/>
        </w:rPr>
        <w:t>     •    taenu haen amddiffynnol briodol ar waith</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P1 Dehongli gwybodaeth</w:t>
      </w:r>
    </w:p>
    <w:p>
      <w:pPr/>
      <w:r>
        <w:rPr>
          <w:lang w:val="en-GB"/>
        </w:rPr>
        <w:t xml:space="preserve"> </w:t>
      </w:r>
    </w:p>
    <w:p>
      <w:pPr/>
      <w:r>
        <w:rPr>
          <w:lang w:val="en-GB"/>
        </w:rPr>
        <w:br/>
      </w:r>
    </w:p>
    <w:p>
      <w:pPr/>
      <w:r>
        <w:rPr>
          <w:lang w:val="en-GB"/>
        </w:rPr>
        <w:t xml:space="preserve"> K1 pam y datblygwyd gweithdrefnau sefydliadol a sut y cânt eu gweithredu</w:t>
      </w:r>
    </w:p>
    <w:p>
      <w:pPr/>
      <w:r>
        <w:rPr>
          <w:lang w:val="en-GB"/>
        </w:rPr>
        <w:t xml:space="preserve">K2 mathau o wybodaeth, eu ffynhonnell a sut y cânt eu dehongli mewn perthynas â: </w:t>
      </w:r>
    </w:p>
    <w:p>
      <w:pPr/>
      <w:r>
        <w:rPr>
          <w:lang w:val="en-GB"/>
        </w:rPr>
        <w:br/>
      </w:r>
    </w:p>
    <w:p>
      <w:pPr/>
      <w:r>
        <w:rPr>
          <w:lang w:val="en-GB"/>
        </w:rPr>
        <w:t xml:space="preserve">      •    lluniadau </w:t>
      </w:r>
    </w:p>
    <w:p>
      <w:pPr/>
      <w:r>
        <w:rPr>
          <w:lang w:val="en-GB"/>
        </w:rPr>
        <w:br/>
      </w:r>
    </w:p>
    <w:p>
      <w:pPr/>
      <w:r>
        <w:rPr>
          <w:lang w:val="en-GB"/>
        </w:rPr>
        <w:t xml:space="preserve">      •    manylebau </w:t>
      </w:r>
    </w:p>
    <w:p>
      <w:pPr/>
      <w:r>
        <w:rPr>
          <w:lang w:val="en-GB"/>
        </w:rPr>
        <w:br/>
      </w:r>
    </w:p>
    <w:p>
      <w:pPr/>
      <w:r>
        <w:rPr>
          <w:lang w:val="en-GB"/>
        </w:rPr>
        <w:t xml:space="preserve">      •    amserlenni </w:t>
      </w:r>
    </w:p>
    <w:p>
      <w:pPr/>
      <w:r>
        <w:rPr>
          <w:lang w:val="en-GB"/>
        </w:rPr>
        <w:br/>
      </w:r>
    </w:p>
    <w:p>
      <w:pPr/>
      <w:r>
        <w:rPr>
          <w:lang w:val="en-GB"/>
        </w:rPr>
        <w:t xml:space="preserve">      •    datganiadau dull </w:t>
      </w:r>
    </w:p>
    <w:p>
      <w:pPr/>
      <w:r>
        <w:rPr>
          <w:lang w:val="en-GB"/>
        </w:rPr>
        <w:br/>
      </w:r>
    </w:p>
    <w:p>
      <w:pPr/>
      <w:r>
        <w:rPr>
          <w:lang w:val="en-GB"/>
        </w:rPr>
        <w:t xml:space="preserve">      •    asesiadau risg </w:t>
      </w:r>
    </w:p>
    <w:p>
      <w:pPr/>
      <w:r>
        <w:rPr>
          <w:lang w:val="en-GB"/>
        </w:rPr>
        <w:br/>
      </w:r>
    </w:p>
    <w:p>
      <w:pPr/>
      <w:r>
        <w:rPr>
          <w:lang w:val="en-GB"/>
        </w:rPr>
        <w:t xml:space="preserve">      •    gwybodaeth y gweithgynhyrchwyr  </w:t>
      </w:r>
    </w:p>
    <w:p>
      <w:pPr/>
      <w:r>
        <w:rPr>
          <w:lang w:val="en-GB"/>
        </w:rPr>
        <w:br/>
      </w:r>
    </w:p>
    <w:p>
      <w:pPr/>
      <w:r>
        <w:rPr>
          <w:lang w:val="en-GB"/>
        </w:rPr>
        <w:t xml:space="preserve">      •    taflenni data technegol </w:t>
      </w:r>
    </w:p>
    <w:p>
      <w:pPr/>
      <w:r>
        <w:rPr>
          <w:lang w:val="en-GB"/>
        </w:rPr>
        <w:br/>
      </w:r>
    </w:p>
    <w:p>
      <w:pPr/>
      <w:r>
        <w:rPr>
          <w:lang w:val="en-GB"/>
        </w:rPr>
        <w:t xml:space="preserve">      •    taflenni data diogelwch </w:t>
      </w:r>
    </w:p>
    <w:p>
      <w:pPr/>
      <w:r>
        <w:rPr>
          <w:lang w:val="en-GB"/>
        </w:rPr>
        <w:br/>
      </w:r>
    </w:p>
    <w:p>
      <w:pPr/>
      <w:r>
        <w:rPr>
          <w:lang w:val="en-GB"/>
        </w:rPr>
        <w:t xml:space="preserve">      •    deddfwriaeth a rheoliadau cyfredol sy'n llywodraethu adeiladau</w:t>
      </w:r>
    </w:p>
    <w:p>
      <w:pPr/>
      <w:r>
        <w:rPr>
          <w:lang w:val="en-GB"/>
        </w:rPr>
        <w:t>K3 pwysigrwydd gwybodaeth gywir, ac adrodd ac unioni unrhyw bryderon</w:t>
      </w:r>
    </w:p>
    <w:p>
      <w:pPr/>
      <w:r>
        <w:rPr>
          <w:lang w:val="en-GB"/>
        </w:rPr>
        <w:t>K4 yr ystod o wasanaethau, offer a systemau digidol perthnasol, a sut y cânt eu defnyddio </w:t>
      </w:r>
    </w:p>
    <w:p>
      <w:pPr/>
      <w:r>
        <w:rPr>
          <w:lang w:val="en-GB"/>
        </w:rPr>
        <w:t xml:space="preserve">    </w:t>
      </w:r>
    </w:p>
    <w:p>
      <w:pPr/>
      <w:r>
        <w:rPr>
          <w:lang w:val="en-GB"/>
        </w:rPr>
        <w:br/>
      </w:r>
    </w:p>
    <w:p>
      <w:pPr/>
      <w:r>
        <w:rPr>
          <w:lang w:val="en-GB"/>
        </w:rPr>
        <w:t xml:space="preserve"> </w:t>
      </w:r>
    </w:p>
    <w:p>
      <w:pPr/>
      <w:r>
        <w:rPr>
          <w:lang w:val="en-GB"/>
        </w:rPr>
        <w:t>P2 Arferion gwaith diogel</w:t>
      </w:r>
    </w:p>
    <w:p>
      <w:pPr/>
      <w:r>
        <w:rPr>
          <w:lang w:val="en-GB"/>
        </w:rPr>
        <w:t xml:space="preserve"> </w:t>
      </w:r>
    </w:p>
    <w:p>
      <w:pPr/>
      <w:r>
        <w:rPr>
          <w:lang w:val="en-GB"/>
        </w:rPr>
        <w:br/>
      </w:r>
    </w:p>
    <w:p>
      <w:pPr/>
      <w:r>
        <w:rPr>
          <w:lang w:val="en-GB"/>
        </w:rPr>
        <w:t xml:space="preserve"> K5 y wybodaeth am ddeddfwriaeth berthnasol, gyfredol a chanllawiau swyddogol a sut mae'n cael ei chymhwyso</w:t>
      </w:r>
    </w:p>
    <w:p>
      <w:pPr/>
      <w:r>
        <w:rPr>
          <w:lang w:val="en-GB"/>
        </w:rPr>
        <w:t xml:space="preserve">K6 y mathau o ddiffoddwyr tân a sut a phryd y cânt eu defnyddio mewn perthynas â: </w:t>
      </w:r>
    </w:p>
    <w:p>
      <w:pPr/>
      <w:r>
        <w:rPr>
          <w:lang w:val="en-GB"/>
        </w:rPr>
        <w:br/>
      </w:r>
    </w:p>
    <w:p>
      <w:pPr/>
      <w:r>
        <w:rPr>
          <w:lang w:val="en-GB"/>
        </w:rPr>
        <w:t xml:space="preserve">      •    dŵr </w:t>
      </w:r>
    </w:p>
    <w:p>
      <w:pPr/>
      <w:r>
        <w:rPr>
          <w:lang w:val="en-GB"/>
        </w:rPr>
        <w:br/>
      </w:r>
    </w:p>
    <w:p>
      <w:pPr/>
      <w:r>
        <w:rPr>
          <w:lang w:val="en-GB"/>
        </w:rPr>
        <w:t xml:space="preserve">      •    CO2 </w:t>
      </w:r>
    </w:p>
    <w:p>
      <w:pPr/>
      <w:r>
        <w:rPr>
          <w:lang w:val="en-GB"/>
        </w:rPr>
        <w:br/>
      </w:r>
    </w:p>
    <w:p>
      <w:pPr/>
      <w:r>
        <w:rPr>
          <w:lang w:val="en-GB"/>
        </w:rPr>
        <w:t xml:space="preserve">      •    ewyn </w:t>
      </w:r>
    </w:p>
    <w:p>
      <w:pPr/>
      <w:r>
        <w:rPr>
          <w:lang w:val="en-GB"/>
        </w:rPr>
        <w:br/>
      </w:r>
    </w:p>
    <w:p>
      <w:pPr/>
      <w:r>
        <w:rPr>
          <w:lang w:val="en-GB"/>
        </w:rPr>
        <w:t xml:space="preserve">      •    powdr</w:t>
      </w:r>
    </w:p>
    <w:p>
      <w:pPr/>
      <w:r>
        <w:rPr>
          <w:lang w:val="en-GB"/>
        </w:rPr>
        <w:t xml:space="preserve">K7 sut y dylid ymateb i argyfyngau yn unol ag awdurdodiad sefydliadol a sgiliau personol mewn perthynas â: </w:t>
      </w:r>
    </w:p>
    <w:p>
      <w:pPr/>
      <w:r>
        <w:rPr>
          <w:lang w:val="en-GB"/>
        </w:rPr>
        <w:br/>
      </w:r>
    </w:p>
    <w:p>
      <w:pPr/>
      <w:r>
        <w:rPr>
          <w:lang w:val="en-GB"/>
        </w:rPr>
        <w:t xml:space="preserve">      •    tanau, gollyngiadau, anafiadau </w:t>
      </w:r>
    </w:p>
    <w:p>
      <w:pPr/>
      <w:r>
        <w:rPr>
          <w:lang w:val="en-GB"/>
        </w:rPr>
        <w:br/>
      </w:r>
    </w:p>
    <w:p>
      <w:pPr/>
      <w:r>
        <w:rPr>
          <w:lang w:val="en-GB"/>
        </w:rPr>
        <w:t xml:space="preserve">      •    argyfyngau sy'n ymwneud â gweithgareddau galwedigaethol </w:t>
      </w:r>
    </w:p>
    <w:p>
      <w:pPr/>
      <w:r>
        <w:rPr>
          <w:lang w:val="en-GB"/>
        </w:rPr>
        <w:br/>
      </w:r>
    </w:p>
    <w:p>
      <w:pPr/>
      <w:r>
        <w:rPr>
          <w:lang w:val="en-GB"/>
        </w:rPr>
        <w:t xml:space="preserve">      •    nodi ac adrodd am ddeunyddiau sy'n cynnwys asbestos </w:t>
      </w:r>
    </w:p>
    <w:p>
      <w:pPr/>
      <w:r>
        <w:rPr>
          <w:lang w:val="en-GB"/>
        </w:rPr>
        <w:br/>
      </w:r>
    </w:p>
    <w:p>
      <w:pPr/>
      <w:r>
        <w:rPr>
          <w:lang w:val="en-GB"/>
        </w:rPr>
        <w:t xml:space="preserve">      •    nodi ac adrodd am ddeunyddiau sy'n cynnwys plwm</w:t>
      </w:r>
    </w:p>
    <w:p>
      <w:pPr/>
      <w:r>
        <w:rPr>
          <w:lang w:val="en-GB"/>
        </w:rPr>
        <w:t xml:space="preserve">K8 y gweithdrefnau diogelwch sefydliadol ar gyfer offer, cyfarpar ac eiddo personol mewn perthynas â: </w:t>
      </w:r>
    </w:p>
    <w:p>
      <w:pPr/>
      <w:r>
        <w:rPr>
          <w:lang w:val="en-GB"/>
        </w:rPr>
        <w:br/>
      </w:r>
    </w:p>
    <w:p>
      <w:pPr/>
      <w:r>
        <w:rPr>
          <w:lang w:val="en-GB"/>
        </w:rPr>
        <w:t xml:space="preserve">      •    gweithredwr </w:t>
      </w:r>
    </w:p>
    <w:p>
      <w:pPr/>
      <w:r>
        <w:rPr>
          <w:lang w:val="en-GB"/>
        </w:rPr>
        <w:br/>
      </w:r>
    </w:p>
    <w:p>
      <w:pPr/>
      <w:r>
        <w:rPr>
          <w:lang w:val="en-GB"/>
        </w:rPr>
        <w:t xml:space="preserve">      •    safle </w:t>
      </w:r>
    </w:p>
    <w:p>
      <w:pPr/>
      <w:r>
        <w:rPr>
          <w:lang w:val="en-GB"/>
        </w:rPr>
        <w:br/>
      </w:r>
    </w:p>
    <w:p>
      <w:pPr/>
      <w:r>
        <w:rPr>
          <w:lang w:val="en-GB"/>
        </w:rPr>
        <w:t xml:space="preserve">      •    gweithle </w:t>
      </w:r>
    </w:p>
    <w:p>
      <w:pPr/>
      <w:r>
        <w:rPr>
          <w:lang w:val="en-GB"/>
        </w:rPr>
        <w:br/>
      </w:r>
    </w:p>
    <w:p>
      <w:pPr/>
      <w:r>
        <w:rPr>
          <w:lang w:val="en-GB"/>
        </w:rPr>
        <w:t xml:space="preserve">      •    cerbydau </w:t>
      </w:r>
    </w:p>
    <w:p>
      <w:pPr/>
      <w:r>
        <w:rPr>
          <w:lang w:val="en-GB"/>
        </w:rPr>
        <w:br/>
      </w:r>
    </w:p>
    <w:p>
      <w:pPr/>
      <w:r>
        <w:rPr>
          <w:lang w:val="en-GB"/>
        </w:rPr>
        <w:t xml:space="preserve">      •    cwmni </w:t>
      </w:r>
    </w:p>
    <w:p>
      <w:pPr/>
      <w:r>
        <w:rPr>
          <w:lang w:val="en-GB"/>
        </w:rPr>
        <w:br/>
      </w:r>
    </w:p>
    <w:p>
      <w:pPr/>
      <w:r>
        <w:rPr>
          <w:lang w:val="en-GB"/>
        </w:rPr>
        <w:t xml:space="preserve">      •    cwsmer </w:t>
      </w:r>
    </w:p>
    <w:p>
      <w:pPr/>
      <w:r>
        <w:rPr>
          <w:lang w:val="en-GB"/>
        </w:rPr>
        <w:br/>
      </w:r>
    </w:p>
    <w:p>
      <w:pPr/>
      <w:r>
        <w:rPr>
          <w:lang w:val="en-GB"/>
        </w:rPr>
        <w:t xml:space="preserve">      •    y cyhoedd cyffredinol</w:t>
      </w:r>
    </w:p>
    <w:p>
      <w:pPr/>
      <w:r>
        <w:rPr>
          <w:lang w:val="en-GB"/>
        </w:rPr>
        <w:t xml:space="preserve">K9 sut i adrodd am risgiau a pheryglon a nodwyd gan y canlynol: </w:t>
      </w:r>
    </w:p>
    <w:p>
      <w:pPr/>
      <w:r>
        <w:rPr>
          <w:lang w:val="en-GB"/>
        </w:rPr>
        <w:br/>
      </w:r>
    </w:p>
    <w:p>
      <w:pPr/>
      <w:r>
        <w:rPr>
          <w:lang w:val="en-GB"/>
        </w:rPr>
        <w:t xml:space="preserve">      •    dulliau gwaith </w:t>
      </w:r>
    </w:p>
    <w:p>
      <w:pPr/>
      <w:r>
        <w:rPr>
          <w:lang w:val="en-GB"/>
        </w:rPr>
        <w:br/>
      </w:r>
    </w:p>
    <w:p>
      <w:pPr/>
      <w:r>
        <w:rPr>
          <w:lang w:val="en-GB"/>
        </w:rPr>
        <w:t xml:space="preserve">      •    asesiad risg </w:t>
      </w:r>
    </w:p>
    <w:p>
      <w:pPr/>
      <w:r>
        <w:rPr>
          <w:lang w:val="en-GB"/>
        </w:rPr>
        <w:br/>
      </w:r>
    </w:p>
    <w:p>
      <w:pPr/>
      <w:r>
        <w:rPr>
          <w:lang w:val="en-GB"/>
        </w:rPr>
        <w:t xml:space="preserve">      •    asesiad personol </w:t>
      </w:r>
    </w:p>
    <w:p>
      <w:pPr/>
      <w:r>
        <w:rPr>
          <w:lang w:val="en-GB"/>
        </w:rPr>
        <w:br/>
      </w:r>
    </w:p>
    <w:p>
      <w:pPr/>
      <w:r>
        <w:rPr>
          <w:lang w:val="en-GB"/>
        </w:rPr>
        <w:t xml:space="preserve">      •    gwybodaeth dechnegol y gweithgynhyrchwyr </w:t>
      </w:r>
    </w:p>
    <w:p>
      <w:pPr/>
      <w:r>
        <w:rPr>
          <w:lang w:val="en-GB"/>
        </w:rPr>
        <w:br/>
      </w:r>
    </w:p>
    <w:p>
      <w:pPr/>
      <w:r>
        <w:rPr>
          <w:lang w:val="en-GB"/>
        </w:rPr>
        <w:t xml:space="preserve">      •    rheoliadau statudol </w:t>
      </w:r>
    </w:p>
    <w:p>
      <w:pPr/>
      <w:r>
        <w:rPr>
          <w:lang w:val="en-GB"/>
        </w:rPr>
        <w:br/>
      </w:r>
    </w:p>
    <w:p>
      <w:pPr/>
      <w:r>
        <w:rPr>
          <w:lang w:val="en-GB"/>
        </w:rPr>
        <w:t xml:space="preserve">      •    canllawiau swyddogol </w:t>
      </w:r>
    </w:p>
    <w:p>
      <w:pPr/>
      <w:r>
        <w:rPr>
          <w:lang w:val="en-GB"/>
        </w:rPr>
        <w:br/>
      </w:r>
    </w:p>
    <w:p>
      <w:pPr/>
      <w:r>
        <w:rPr>
          <w:lang w:val="en-GB"/>
        </w:rPr>
        <w:t xml:space="preserve">      •    Rheoli Sylweddau Peryglus i Iechyd COSHH</w:t>
      </w:r>
    </w:p>
    <w:p>
      <w:pPr/>
      <w:r>
        <w:rPr>
          <w:lang w:val="en-GB"/>
        </w:rPr>
        <w:t>K10 y gweithdrefnau adrodd am ddamweiniau a phwy sy'n gyfrifol am wneud yr adroddiad</w:t>
      </w:r>
    </w:p>
    <w:p>
      <w:pPr/>
      <w:r>
        <w:rPr>
          <w:lang w:val="en-GB"/>
        </w:rPr>
        <w:t xml:space="preserve">K11 pam, pryd a sut y dylid defnyddio offer rheoli iechyd a diogelwch a nodwyd gan egwyddorion atal mewn perthynas â: </w:t>
      </w:r>
    </w:p>
    <w:p>
      <w:pPr/>
      <w:r>
        <w:rPr>
          <w:lang w:val="en-GB"/>
        </w:rPr>
        <w:br/>
      </w:r>
    </w:p>
    <w:p>
      <w:pPr/>
      <w:r>
        <w:rPr>
          <w:lang w:val="en-GB"/>
        </w:rPr>
        <w:t xml:space="preserve">      •    mesurau amddiffynnol ar y cyd </w:t>
      </w:r>
    </w:p>
    <w:p>
      <w:pPr/>
      <w:r>
        <w:rPr>
          <w:lang w:val="en-GB"/>
        </w:rPr>
        <w:br/>
      </w:r>
    </w:p>
    <w:p>
      <w:pPr/>
      <w:r>
        <w:rPr>
          <w:lang w:val="en-GB"/>
        </w:rPr>
        <w:t xml:space="preserve">      •    cyfarpar amddiffynnol personol (PPE) </w:t>
      </w:r>
    </w:p>
    <w:p>
      <w:pPr/>
      <w:r>
        <w:rPr>
          <w:lang w:val="en-GB"/>
        </w:rPr>
        <w:br/>
      </w:r>
    </w:p>
    <w:p>
      <w:pPr/>
      <w:r>
        <w:rPr>
          <w:lang w:val="en-GB"/>
        </w:rPr>
        <w:t xml:space="preserve">      •    offer amddiffynnol anadlol (RPE) </w:t>
      </w:r>
    </w:p>
    <w:p>
      <w:pPr/>
      <w:r>
        <w:rPr>
          <w:lang w:val="en-GB"/>
        </w:rPr>
        <w:br/>
      </w:r>
    </w:p>
    <w:p>
      <w:pPr/>
      <w:r>
        <w:rPr>
          <w:lang w:val="en-GB"/>
        </w:rPr>
        <w:t xml:space="preserve">      •    system awyru gwacáu lleol (LEV) </w:t>
      </w:r>
    </w:p>
    <w:p>
      <w:pPr/>
      <w:r>
        <w:rPr>
          <w:lang w:val="en-GB"/>
        </w:rPr>
        <w:br/>
      </w:r>
    </w:p>
    <w:p>
      <w:pPr/>
      <w:r>
        <w:rPr>
          <w:lang w:val="en-GB"/>
        </w:rPr>
        <w:t xml:space="preserve">      •    atal llwch</w:t>
      </w:r>
    </w:p>
    <w:p>
      <w:pPr/>
      <w:r>
        <w:rPr>
          <w:lang w:val="en-GB"/>
        </w:rPr>
        <w:t>K12 sut i gydymffurfio ag arferion gwaith sy'n gyfrifol am yr amgylchedd er mwyn bodloni deddfwriaeth gyfredol a chanllawiau swyddogol</w:t>
      </w:r>
    </w:p>
    <w:p>
      <w:pPr/>
      <w:r>
        <w:rPr>
          <w:lang w:val="en-GB"/>
        </w:rPr>
        <w:t xml:space="preserve">K13 y gweithdrefnau sefydliadol wrth ddelio â damweiniau posibl, peryglon iechyd a'r effaith amgylcheddol wrth weithio yn y gweithle: </w:t>
      </w:r>
    </w:p>
    <w:p>
      <w:pPr/>
      <w:r>
        <w:rPr>
          <w:lang w:val="en-GB"/>
        </w:rPr>
        <w:br/>
      </w:r>
    </w:p>
    <w:p>
      <w:pPr/>
      <w:r>
        <w:rPr>
          <w:lang w:val="en-GB"/>
        </w:rPr>
        <w:t xml:space="preserve">      •    islaw lefel y ddaear </w:t>
      </w:r>
    </w:p>
    <w:p>
      <w:pPr/>
      <w:r>
        <w:rPr>
          <w:lang w:val="en-GB"/>
        </w:rPr>
        <w:br/>
      </w:r>
    </w:p>
    <w:p>
      <w:pPr/>
      <w:r>
        <w:rPr>
          <w:lang w:val="en-GB"/>
        </w:rPr>
        <w:t xml:space="preserve">      •    mewn mannau cyfyng </w:t>
      </w:r>
    </w:p>
    <w:p>
      <w:pPr/>
      <w:r>
        <w:rPr>
          <w:lang w:val="en-GB"/>
        </w:rPr>
        <w:br/>
      </w:r>
    </w:p>
    <w:p>
      <w:pPr/>
      <w:r>
        <w:rPr>
          <w:lang w:val="en-GB"/>
        </w:rPr>
        <w:t xml:space="preserve">      •    ar uchder </w:t>
      </w:r>
    </w:p>
    <w:p>
      <w:pPr/>
      <w:r>
        <w:rPr>
          <w:lang w:val="en-GB"/>
        </w:rPr>
        <w:br/>
      </w:r>
    </w:p>
    <w:p>
      <w:pPr/>
      <w:r>
        <w:rPr>
          <w:lang w:val="en-GB"/>
        </w:rPr>
        <w:t xml:space="preserve">      •    gydag offer a chyfarpar </w:t>
      </w:r>
    </w:p>
    <w:p>
      <w:pPr/>
      <w:r>
        <w:rPr>
          <w:lang w:val="en-GB"/>
        </w:rPr>
        <w:br/>
      </w:r>
    </w:p>
    <w:p>
      <w:pPr/>
      <w:r>
        <w:rPr>
          <w:lang w:val="en-GB"/>
        </w:rPr>
        <w:t xml:space="preserve">      •    gyda deunyddiau a sylweddau </w:t>
      </w:r>
    </w:p>
    <w:p>
      <w:pPr/>
      <w:r>
        <w:rPr>
          <w:lang w:val="en-GB"/>
        </w:rPr>
        <w:br/>
      </w:r>
    </w:p>
    <w:p>
      <w:pPr/>
      <w:r>
        <w:rPr>
          <w:lang w:val="en-GB"/>
        </w:rPr>
        <w:t xml:space="preserve">      •    symud a storio deunyddiau trwy drin â llaw a chodi'n fecanyddol </w:t>
      </w:r>
    </w:p>
    <w:p>
      <w:pPr/>
      <w:r>
        <w:rPr>
          <w:lang w:val="en-GB"/>
        </w:rPr>
        <w:br/>
      </w:r>
    </w:p>
    <w:p>
      <w:pPr/>
      <w:r>
        <w:rPr>
          <w:lang w:val="en-GB"/>
        </w:rPr>
        <w:t xml:space="preserve">      •    gweithio'n agos at aelodau'r cyhoedd</w:t>
      </w:r>
    </w:p>
    <w:p>
      <w:pPr/>
      <w:r>
        <w:rPr>
          <w:lang w:val="en-GB"/>
        </w:rPr>
        <w:t>P3 Dewis adnoddau</w:t>
      </w:r>
    </w:p>
    <w:p>
      <w:pPr/>
      <w:r>
        <w:rPr>
          <w:lang w:val="en-GB"/>
        </w:rPr>
        <w:t xml:space="preserve"> </w:t>
      </w:r>
    </w:p>
    <w:p>
      <w:pPr/>
      <w:r>
        <w:rPr>
          <w:lang w:val="en-GB"/>
        </w:rPr>
        <w:br/>
      </w:r>
    </w:p>
    <w:p>
      <w:pPr/>
      <w:r>
        <w:rPr>
          <w:lang w:val="en-GB"/>
        </w:rPr>
        <w:t xml:space="preserve"> K14 pam mae'r nodweddion, yr ansawdd, y defnyddiau, y cynaliadwyedd, y cyfyngiadau a'r diffygion sy'n gysylltiedig â'r adnoddau yn bwysig a sut y dylid cywiro diffygion</w:t>
      </w:r>
    </w:p>
    <w:p>
      <w:pPr/>
      <w:r>
        <w:rPr>
          <w:lang w:val="en-GB"/>
        </w:rPr>
        <w:t>K15 y gweithdrefnau sefydliadol i ddewis adnoddau, pam y cawsant eu datblygu a sut y cânt eu defnyddio</w:t>
      </w:r>
    </w:p>
    <w:p>
      <w:pPr/>
      <w:r>
        <w:rPr>
          <w:lang w:val="en-GB"/>
        </w:rPr>
        <w:t>K16 sut i gadarnhau bod yr adnoddau a'r deunyddiau'n cydymffurfio â'r fanyleb</w:t>
      </w:r>
    </w:p>
    <w:p>
      <w:pPr/>
      <w:r>
        <w:rPr>
          <w:lang w:val="en-GB"/>
        </w:rPr>
        <w:t xml:space="preserve">K17 sut y dylid defnyddio'r adnoddau a sut y caiff unrhyw broblemau sy'n gysylltiedig â'r adnoddau eu hadrodd mewn perthynas â: </w:t>
      </w:r>
    </w:p>
    <w:p>
      <w:pPr/>
      <w:r>
        <w:rPr>
          <w:lang w:val="en-GB"/>
        </w:rPr>
        <w:br/>
      </w:r>
    </w:p>
    <w:p>
      <w:pPr/>
      <w:r>
        <w:rPr>
          <w:lang w:val="en-GB"/>
        </w:rPr>
        <w:t xml:space="preserve">      •    sgymblau perchnogol a wnaed â dŵr ac a wnaed â thoddyddion, gwydreddau sgymbl </w:t>
      </w:r>
    </w:p>
    <w:p>
      <w:pPr/>
      <w:r>
        <w:rPr>
          <w:lang w:val="en-GB"/>
        </w:rPr>
        <w:br/>
      </w:r>
    </w:p>
    <w:p>
      <w:pPr/>
      <w:r>
        <w:rPr>
          <w:lang w:val="en-GB"/>
        </w:rPr>
        <w:t xml:space="preserve">      •    paentiau, staenwyr, rhwymwyr, teneuwyr, pigmentau, sychwyr a haenau amddiffynnol </w:t>
      </w:r>
    </w:p>
    <w:p>
      <w:pPr/>
      <w:r>
        <w:rPr>
          <w:lang w:val="en-GB"/>
        </w:rPr>
        <w:br/>
      </w:r>
    </w:p>
    <w:p>
      <w:pPr/>
      <w:r>
        <w:rPr>
          <w:lang w:val="en-GB"/>
        </w:rPr>
        <w:t xml:space="preserve">      •    deunyddiau masgio a thaflenni amddiffynnol </w:t>
      </w:r>
    </w:p>
    <w:p>
      <w:pPr/>
      <w:r>
        <w:rPr>
          <w:lang w:val="en-GB"/>
        </w:rPr>
        <w:br/>
      </w:r>
    </w:p>
    <w:p>
      <w:pPr/>
      <w:r>
        <w:rPr>
          <w:lang w:val="en-GB"/>
        </w:rPr>
        <w:t xml:space="preserve">      •    cynwysyddion gwastraff </w:t>
      </w:r>
    </w:p>
    <w:p>
      <w:pPr/>
      <w:r>
        <w:rPr>
          <w:lang w:val="en-GB"/>
        </w:rPr>
        <w:br/>
      </w:r>
    </w:p>
    <w:p>
      <w:pPr/>
      <w:r>
        <w:rPr>
          <w:lang w:val="en-GB"/>
        </w:rPr>
        <w:t xml:space="preserve">      •    offer llaw a chyfarpar sy'n gysylltiedig ag effeithiau marmori</w:t>
      </w:r>
    </w:p>
    <w:p>
      <w:pPr/>
      <w:r>
        <w:rPr>
          <w:lang w:val="en-GB"/>
        </w:rPr>
        <w:t>K18 sut i adnabod y peryglon sy'n gysylltiedig â'r adnoddau a'r dulliau gwaith a sut maen nhw'n cael eu goresgyn</w:t>
      </w:r>
    </w:p>
    <w:p>
      <w:pPr/>
      <w:r>
        <w:rPr>
          <w:lang w:val="en-GB"/>
        </w:rPr>
        <w:t>K19 dulliau o gyfrifo'r swm, yr hyd a'r gwastraff sy'n gysylltiedig â'r dull a'r weithdrefn i gynhyrchu effeithiau marmori</w:t>
      </w:r>
    </w:p>
    <w:p>
      <w:pPr/>
      <w:r>
        <w:rPr>
          <w:lang w:val="en-GB"/>
        </w:rPr>
        <w:t>P4 Lleihau’r risg o ddifrod</w:t>
      </w:r>
    </w:p>
    <w:p>
      <w:pPr/>
      <w:r>
        <w:rPr>
          <w:lang w:val="en-GB"/>
        </w:rPr>
        <w:t xml:space="preserve"> </w:t>
      </w:r>
    </w:p>
    <w:p>
      <w:pPr/>
      <w:r>
        <w:rPr>
          <w:lang w:val="en-GB"/>
        </w:rPr>
        <w:br/>
      </w:r>
    </w:p>
    <w:p>
      <w:pPr/>
      <w:r>
        <w:rPr>
          <w:lang w:val="en-GB"/>
        </w:rPr>
        <w:t xml:space="preserve"> K20 sut i amddiffyn gwaith a'i ardaloedd cyfagos a gorffeniadau neu arwynebau cyfagos rhag difrod a phwrpas amddiffyn rhag gweithle cyffredinol gweithgareddau, galwedigaethau eraill, aelodau'r cyhoedd ac amodau tywydd garw</w:t>
      </w:r>
    </w:p>
    <w:p>
      <w:pPr/>
      <w:r>
        <w:rPr>
          <w:lang w:val="en-GB"/>
        </w:rPr>
        <w:t>K21 sut i leihau'r difrod i ffabrig adeiladau presennol</w:t>
      </w:r>
    </w:p>
    <w:p>
      <w:pPr/>
      <w:r>
        <w:rPr>
          <w:lang w:val="en-GB"/>
        </w:rPr>
        <w:t xml:space="preserve">K22 pam a sut mae'n rhaid gwaredu gwastraff yn ddiogel yn unol â'r canlynol: </w:t>
      </w:r>
    </w:p>
    <w:p>
      <w:pPr/>
      <w:r>
        <w:rPr>
          <w:lang w:val="en-GB"/>
        </w:rPr>
        <w:br/>
      </w:r>
    </w:p>
    <w:p>
      <w:pPr/>
      <w:r>
        <w:rPr>
          <w:lang w:val="en-GB"/>
        </w:rPr>
        <w:t xml:space="preserve">      •    cyfrifoldebau amgylcheddol </w:t>
      </w:r>
    </w:p>
    <w:p>
      <w:pPr/>
      <w:r>
        <w:rPr>
          <w:lang w:val="en-GB"/>
        </w:rPr>
        <w:br/>
      </w:r>
    </w:p>
    <w:p>
      <w:pPr/>
      <w:r>
        <w:rPr>
          <w:lang w:val="en-GB"/>
        </w:rPr>
        <w:t xml:space="preserve">      •    gweithdrefnau'r cwmni </w:t>
      </w:r>
    </w:p>
    <w:p>
      <w:pPr/>
      <w:r>
        <w:rPr>
          <w:lang w:val="en-GB"/>
        </w:rPr>
        <w:br/>
      </w:r>
    </w:p>
    <w:p>
      <w:pPr/>
      <w:r>
        <w:rPr>
          <w:lang w:val="en-GB"/>
        </w:rPr>
        <w:t xml:space="preserve">      •    gwybodaeth y gweithgynhyrchwyr </w:t>
      </w:r>
    </w:p>
    <w:p>
      <w:pPr/>
      <w:r>
        <w:rPr>
          <w:lang w:val="en-GB"/>
        </w:rPr>
        <w:br/>
      </w:r>
    </w:p>
    <w:p>
      <w:pPr/>
      <w:r>
        <w:rPr>
          <w:lang w:val="en-GB"/>
        </w:rPr>
        <w:t xml:space="preserve">      •    rheoliadau statudol </w:t>
      </w:r>
    </w:p>
    <w:p>
      <w:pPr/>
      <w:r>
        <w:rPr>
          <w:lang w:val="en-GB"/>
        </w:rPr>
        <w:br/>
      </w:r>
    </w:p>
    <w:p>
      <w:pPr/>
      <w:r>
        <w:rPr>
          <w:lang w:val="en-GB"/>
        </w:rPr>
        <w:t xml:space="preserve">      •    canllawiau swyddogol</w:t>
      </w:r>
    </w:p>
    <w:p>
      <w:pPr/>
      <w:r>
        <w:rPr>
          <w:lang w:val="en-GB"/>
        </w:rPr>
        <w:t>K23 pam ei bod hi'n bwysig cynnal ardal waith ddiogel, glir a thaclus</w:t>
      </w:r>
    </w:p>
    <w:p>
      <w:pPr/>
      <w:r>
        <w:rPr>
          <w:lang w:val="en-GB"/>
        </w:rPr>
        <w:t>P5 Dull o weithio</w:t>
      </w:r>
    </w:p>
    <w:p>
      <w:pPr/>
      <w:r>
        <w:rPr>
          <w:lang w:val="en-GB"/>
        </w:rPr>
        <w:t xml:space="preserve"> </w:t>
      </w:r>
    </w:p>
    <w:p>
      <w:pPr/>
      <w:r>
        <w:rPr>
          <w:lang w:val="en-GB"/>
        </w:rPr>
        <w:br/>
      </w:r>
    </w:p>
    <w:p>
      <w:pPr/>
      <w:r>
        <w:rPr>
          <w:lang w:val="en-GB"/>
        </w:rPr>
        <w:t xml:space="preserve"> K24 y rhaglen waith i'w chyflawni gan gynnwys yr amser amcangyfrifedig a'r amser a neilltuwyd a pham y dylid cadw at derfynau amser</w:t>
      </w:r>
    </w:p>
    <w:p>
      <w:pPr/>
      <w:r>
        <w:rPr>
          <w:lang w:val="en-GB"/>
        </w:rPr>
        <w:t>K25 y mathau o siartiau cynnydd, amserlenni ac amseroedd amcangyfrifedig a'r gweithdrefnau sefydliadol ar gyfer adrodd am amgylchiadau a fydd yn effeithio ar y rhaglen waith</w:t>
      </w:r>
    </w:p>
    <w:p>
      <w:pPr/>
      <w:r>
        <w:rPr>
          <w:lang w:val="en-GB"/>
        </w:rPr>
        <w:t>P6 Bodloni manyleb y contract</w:t>
      </w:r>
    </w:p>
    <w:p>
      <w:pPr/>
      <w:r>
        <w:rPr>
          <w:lang w:val="en-GB"/>
        </w:rPr>
        <w:t xml:space="preserve"> </w:t>
      </w:r>
    </w:p>
    <w:p>
      <w:pPr/>
      <w:r>
        <w:rPr>
          <w:lang w:val="en-GB"/>
        </w:rPr>
        <w:br/>
      </w:r>
    </w:p>
    <w:p>
      <w:pPr/>
      <w:r>
        <w:rPr>
          <w:lang w:val="en-GB"/>
        </w:rPr>
        <w:t xml:space="preserve"> K26 pwysigrwydd gwaith tîm a chyfathrebu</w:t>
      </w:r>
    </w:p>
    <w:p>
      <w:pPr/>
      <w:r>
        <w:rPr>
          <w:lang w:val="en-GB"/>
        </w:rPr>
        <w:t>K27 pwysigrwydd ymwybyddiaeth o iechyd meddwl a lles</w:t>
      </w:r>
    </w:p>
    <w:p>
      <w:pPr/>
      <w:r>
        <w:rPr>
          <w:lang w:val="en-GB"/>
        </w:rPr>
        <w:t>K28 pwysigrwydd cymhwyso Tegwch, Cynhwysiant a Pharch (FIR) wrth ddelio ag eraill</w:t>
      </w:r>
    </w:p>
    <w:p>
      <w:pPr/>
      <w:r>
        <w:rPr>
          <w:lang w:val="en-GB"/>
        </w:rPr>
        <w:t>K29 anghenion galwedigaethau eraill sy'n gysylltiedig â chynhyrchu effeithiau marmori</w:t>
      </w:r>
    </w:p>
    <w:p>
      <w:pPr/>
      <w:r>
        <w:rPr>
          <w:lang w:val="en-GB"/>
        </w:rPr>
        <w:t>K30 sut i sefydlu gofynion mynediad i'r safle</w:t>
      </w:r>
    </w:p>
    <w:p>
      <w:pPr/>
      <w:r>
        <w:rPr>
          <w:lang w:val="en-GB"/>
        </w:rPr>
        <w:t>K31 sut i nodi a phenderfynu pryd mae angen sgiliau a gwybodaeth arbenigol ac adrodd yn unol â hynny</w:t>
      </w:r>
    </w:p>
    <w:p>
      <w:pPr/>
      <w:r>
        <w:rPr>
          <w:lang w:val="en-GB"/>
        </w:rPr>
        <w:t>K32 perthnasedd asesiad o arwyddocâd hanesyddol</w:t>
      </w:r>
    </w:p>
    <w:p>
      <w:pPr/>
      <w:r>
        <w:rPr>
          <w:lang w:val="en-GB"/>
        </w:rPr>
        <w:t>K33 sut i adnabod gofynion penodol ar gyfer strwythurau o ddiddordeb arbennig, adeiladu traddodiadol, adeiladau anodd eu trin ac arwyddocâd hanesyddol</w:t>
      </w:r>
    </w:p>
    <w:p>
      <w:pPr/>
      <w:r>
        <w:rPr>
          <w:lang w:val="en-GB"/>
        </w:rPr>
        <w:t>K34 sut i weithio ar uchder gan ddefnyddio offer mynediad</w:t>
      </w:r>
    </w:p>
    <w:p>
      <w:pPr/>
      <w:r>
        <w:rPr>
          <w:lang w:val="en-GB"/>
        </w:rPr>
        <w:t>K35 sut i ddefnyddio'r holl offer llaw a phŵer a chyfarpar cysylltiedig</w:t>
      </w:r>
    </w:p>
    <w:p>
      <w:pPr/>
      <w:r>
        <w:rPr>
          <w:lang w:val="en-GB"/>
        </w:rPr>
        <w:t>K36 sut a pham y cynhelir gofal a chynnal a chadw gweithredol yr holl offer llaw a phŵer a chyfarpar cysylltiedig </w:t>
      </w:r>
    </w:p>
    <w:p>
      <w:pPr/>
      <w:r>
        <w:rPr>
          <w:lang w:val="en-GB"/>
        </w:rPr>
        <w:t>K37 sut i wirio addasrwydd arwyneb a baratowyd yn flaenorol a'i ddwyn i lawr i sylfaen addas</w:t>
      </w:r>
    </w:p>
    <w:p>
      <w:pPr/>
      <w:r>
        <w:rPr>
          <w:lang w:val="en-GB"/>
        </w:rPr>
        <w:t>K38 sut i baratoi paent a chynhyrchion sgymbl (perchnogol ac wedi'u cynhyrchu'n bersonol)</w:t>
      </w:r>
    </w:p>
    <w:p>
      <w:pPr/>
      <w:r>
        <w:rPr>
          <w:lang w:val="en-GB"/>
        </w:rPr>
        <w:t>K39 sut i baratoi brwsys, rholeri, offer a chyfarpar arbenigol</w:t>
      </w:r>
    </w:p>
    <w:p>
      <w:pPr/>
      <w:r>
        <w:rPr>
          <w:lang w:val="en-GB"/>
        </w:rPr>
        <w:t>K40 sut i gynhyrchu effeithiau marmori</w:t>
      </w:r>
    </w:p>
    <w:p>
      <w:pPr/>
      <w:r>
        <w:rPr>
          <w:lang w:val="en-GB"/>
        </w:rPr>
        <w:t>K41 sut i gymhwyso effeithiau marmori i waith eang a llinol</w:t>
      </w:r>
    </w:p>
    <w:p>
      <w:pPr/>
      <w:r>
        <w:rPr>
          <w:lang w:val="en-GB"/>
        </w:rPr>
        <w:t>K42 sut i gwblhau gwaith mewn camau </w:t>
      </w:r>
    </w:p>
    <w:p>
      <w:pPr/>
      <w:r>
        <w:rPr>
          <w:lang w:val="en-GB"/>
        </w:rPr>
        <w:t>K43 sut i roi haen amddiffynnol briodol dros waith marmor</w:t>
      </w:r>
    </w:p>
    <w:p>
      <w:pPr/>
      <w:r>
        <w:rPr>
          <w:lang w:val="en-GB"/>
        </w:rPr>
        <w:t>K44 sut mae amodau atmosfferig yn effeithio ar haenau a'u proses taenu</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Ymddygiadau</w:t>
      </w:r>
      <w:r>
        <w:rPr>
          <w:lang w:val="en-GB"/>
          <w:b/>
        </w:rPr>
        <w:br/>
      </w:r>
    </w:p>
    <w:p>
      <w:pPr/>
      <w:r>
        <w:rPr>
          <w:lang w:val="en-GB"/>
        </w:rPr>
        <w:t>Mae ymddygiadau'n ceisio mynd i'r afael â'r ffaith bod NOS yn canolbwyntio'n bennaf ar ganlyniadau. Mewn rhai diwydiannau, nid yw canlyniadau yn unig yn cael eu hystyried yn ddigonol. Mae cyflogwyr hefyd yn teimlo ei bod yn bwysig disgrifio'r ffyrdd cyffredinol y mae unigolion yn mynd ati i gyflawni'r canlyniadau.</w:t>
      </w:r>
    </w:p>
    <w:p>
      <w:pPr/>
      <w:r>
        <w:rPr>
          <w:lang w:val="en-GB"/>
        </w:rPr>
        <w:t>Mae'r ymddygiadau canlynol wedi'u nodi ar gyfer y NOS hon a dylid eu nodi ond nid oes angen eu hasesu.</w:t>
      </w:r>
    </w:p>
    <w:p>
      <w:pPr/>
      <w:r>
        <w:rPr>
          <w:lang w:val="en-GB"/>
        </w:rPr>
        <w:t>B1    Canolbwyntio ar ansawdd:</w:t>
      </w:r>
    </w:p>
    <w:p>
      <w:pPr/>
      <w:r>
        <w:rPr>
          <w:lang w:val="en-GB"/>
        </w:rPr>
        <w:t xml:space="preserve">  </w:t>
      </w:r>
    </w:p>
    <w:p>
      <w:pPr/>
      <w:r>
        <w:rPr>
          <w:lang w:val="en-GB"/>
        </w:rPr>
        <w:br/>
      </w:r>
    </w:p>
    <w:p>
      <w:pPr/>
      <w:r>
        <w:rPr>
          <w:lang w:val="en-GB"/>
        </w:rPr>
        <w:t xml:space="preserve"> Rhoi sylw i fanylion i gyflawni gwaith o ansawdd uchel i safonau cyfredol y diwydiant. Ymwybyddiaeth ac ystyriaeth o grefftau eraill. Darparu amddiffyniad i orffeniadau cyfagos i osgoi difrod posibl.</w:t>
      </w:r>
    </w:p>
    <w:p>
      <w:pPr/>
      <w:r>
        <w:rPr>
          <w:lang w:val="en-GB"/>
        </w:rPr>
        <w:t>B2    Agwedd gadarnhaol ac aeddfed:</w:t>
      </w:r>
    </w:p>
    <w:p>
      <w:pPr/>
      <w:r>
        <w:rPr>
          <w:lang w:val="en-GB"/>
        </w:rPr>
        <w:t xml:space="preserve">  </w:t>
      </w:r>
    </w:p>
    <w:p>
      <w:pPr/>
      <w:r>
        <w:rPr>
          <w:lang w:val="en-GB"/>
        </w:rPr>
        <w:br/>
      </w:r>
    </w:p>
    <w:p>
      <w:pPr/>
      <w:r>
        <w:rPr>
          <w:lang w:val="en-GB"/>
        </w:rPr>
        <w:t xml:space="preserve"> Cydwybodol a phroffesiynol gan gynnwys ymddangosiad. Cymryd cyfrifoldeb am farnau a gweithredoedd personol. Bod yn ymwybodol o derfynau cymhwysedd personol. Cynnal safonau moesegol, gan gynnwys gonestrwydd, uniondeb, tegwch, cynhwysiant, parch a thryloywder ym mhob agwedd ar y rôl.</w:t>
      </w:r>
    </w:p>
    <w:p>
      <w:pPr/>
      <w:r>
        <w:rPr>
          <w:lang w:val="en-GB"/>
        </w:rPr>
        <w:t>B3    Gwaith tîm:</w:t>
      </w:r>
    </w:p>
    <w:p>
      <w:pPr/>
      <w:r>
        <w:rPr>
          <w:lang w:val="en-GB"/>
        </w:rPr>
        <w:t xml:space="preserve"> </w:t>
      </w:r>
    </w:p>
    <w:p>
      <w:pPr/>
      <w:r>
        <w:rPr>
          <w:lang w:val="en-GB"/>
        </w:rPr>
        <w:br/>
      </w:r>
    </w:p>
    <w:p>
      <w:pPr/>
      <w:r>
        <w:rPr>
          <w:lang w:val="en-GB"/>
        </w:rPr>
        <w:t xml:space="preserve"> Gweithio fel rhan o dîm adeiladu mwy. Cydweithio'n effeithiol â chrefftwyr eraill a chyfathrebu'n dda i gyflawni nodau'r prosiect. Dangos gwasanaeth cwsmeriaid da. Bod yn gwrtais, agos-atoch, ac yn ymatebol i anghenion cleientiaid.</w:t>
      </w:r>
    </w:p>
    <w:p>
      <w:pPr/>
      <w:r>
        <w:rPr>
          <w:lang w:val="en-GB"/>
        </w:rPr>
        <w:t>B4    Sylw at Gynaliadwyedd:</w:t>
      </w:r>
    </w:p>
    <w:p>
      <w:pPr/>
      <w:r>
        <w:rPr>
          <w:lang w:val="en-GB"/>
        </w:rPr>
        <w:t xml:space="preserve">  </w:t>
      </w:r>
    </w:p>
    <w:p>
      <w:pPr/>
      <w:r>
        <w:rPr>
          <w:lang w:val="en-GB"/>
        </w:rPr>
        <w:br/>
      </w:r>
    </w:p>
    <w:p>
      <w:pPr/>
      <w:r>
        <w:rPr>
          <w:lang w:val="en-GB"/>
        </w:rPr>
        <w:t xml:space="preserve"> Yn ymwybodol o ystyriaethau cynaliadwyedd ac amgylcheddol wrth ddefnyddio adnoddau a chynnal prosesau.</w:t>
      </w:r>
    </w:p>
    <w:p>
      <w:pPr/>
      <w:r>
        <w:rPr>
          <w:lang w:val="en-GB"/>
        </w:rPr>
        <w:t>B5    Dysgu Parhaus:</w:t>
      </w:r>
    </w:p>
    <w:p>
      <w:pPr/>
      <w:r>
        <w:rPr>
          <w:lang w:val="en-GB"/>
        </w:rPr>
        <w:t xml:space="preserve">  </w:t>
      </w:r>
    </w:p>
    <w:p>
      <w:pPr/>
      <w:r>
        <w:rPr>
          <w:lang w:val="en-GB"/>
        </w:rPr>
        <w:br/>
      </w:r>
    </w:p>
    <w:p>
      <w:pPr/>
      <w:r>
        <w:rPr>
          <w:lang w:val="en-GB"/>
        </w:rPr>
        <w:t xml:space="preserve"> Nodi anghenion datblygu personol a chymryd camau i ddiwallu'r anghenion hynny trwy gyfleoedd dysgu a datblygu. Cadw ar y blaen ag arfer gorau, technoleg, technegau a deunyddiau newydd.</w:t>
      </w:r>
    </w:p>
    <w:p>
      <w:pPr/>
      <w:r>
        <w:rPr>
          <w:lang w:val="en-GB"/>
          <w:b/>
        </w:rPr>
        <w:t>Datblygwyd gan</w:t>
      </w:r>
    </w:p>
    <w:p>
      <w:pPr/>
      <w:r>
        <w:rPr>
          <w:lang w:val="en-GB"/>
        </w:rPr>
        <w:t>CITB</w:t>
      </w:r>
      <w:r>
        <w:rPr>
          <w:lang w:val="en-GB"/>
        </w:rPr>
        <w:br/>
      </w:r>
    </w:p>
    <w:p>
      <w:pPr/>
      <w:r>
        <w:rPr>
          <w:lang w:val="en-GB"/>
          <w:b/>
        </w:rPr>
        <w:t>Fersiwn rhif</w:t>
      </w:r>
    </w:p>
    <w:p>
      <w:pPr/>
      <w:r>
        <w:rPr>
          <w:lang w:val="en-GB"/>
        </w:rPr>
        <w:t>3</w:t>
      </w:r>
      <w:r>
        <w:rPr>
          <w:lang w:val="en-GB"/>
        </w:rPr>
        <w:br/>
      </w:r>
    </w:p>
    <w:p>
      <w:pPr/>
      <w:r>
        <w:rPr>
          <w:lang w:val="en-GB"/>
          <w:b/>
        </w:rPr>
        <w:t>Dyddiad cymeradwyo</w:t>
      </w:r>
    </w:p>
    <w:p>
      <w:pPr/>
      <w:r>
        <w:rPr>
          <w:lang w:val="en-GB"/>
        </w:rPr>
        <w:t>30 Medi 2025</w:t>
      </w:r>
      <w:r>
        <w:rPr>
          <w:lang w:val="en-GB"/>
        </w:rPr>
        <w:br/>
      </w:r>
    </w:p>
    <w:p>
      <w:pPr/>
      <w:r>
        <w:rPr>
          <w:lang w:val="en-GB"/>
          <w:b/>
        </w:rPr>
        <w:t>Dyddiad Adolygu Dangosol</w:t>
      </w:r>
    </w:p>
    <w:p>
      <w:pPr/>
      <w:r>
        <w:rPr>
          <w:lang w:val="en-GB"/>
        </w:rPr>
        <w:t>30 Medi 2030</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CITB</w:t>
      </w:r>
      <w:r>
        <w:rPr>
          <w:lang w:val="en-GB"/>
        </w:rPr>
        <w:br/>
      </w:r>
    </w:p>
    <w:p>
      <w:pPr/>
      <w:r>
        <w:rPr>
          <w:lang w:val="en-GB"/>
          <w:b/>
        </w:rPr>
        <w:t>RCU gwreiddiol</w:t>
      </w:r>
    </w:p>
    <w:p>
      <w:pPr/>
      <w:r>
        <w:rPr>
          <w:lang w:val="en-GB"/>
        </w:rPr>
        <w:t>COSVR652</w:t>
      </w:r>
      <w:r>
        <w:rPr>
          <w:lang w:val="en-GB"/>
        </w:rPr>
        <w:br/>
      </w:r>
    </w:p>
    <w:p>
      <w:pPr/>
      <w:r>
        <w:rPr>
          <w:lang w:val="en-GB"/>
          <w:b/>
        </w:rPr>
        <w:t>Galwedigaethau perthnasol</w:t>
      </w:r>
    </w:p>
    <w:p>
      <w:pPr/>
      <w:r>
        <w:rPr>
          <w:lang w:val="en-GB"/>
        </w:rPr>
        <w:t>Paentwyr ac Addurnwyr</w:t>
      </w:r>
      <w:r>
        <w:rPr>
          <w:lang w:val="en-GB"/>
        </w:rPr>
        <w:br/>
      </w:r>
    </w:p>
    <w:p>
      <w:pPr/>
      <w:r>
        <w:rPr>
          <w:lang w:val="en-GB"/>
          <w:b/>
        </w:rPr>
        <w:t>Cyfres/Set</w:t>
      </w:r>
    </w:p>
    <w:p>
      <w:pPr/>
      <w:r>
        <w:rPr>
          <w:lang w:val="en-GB"/>
        </w:rPr>
        <w:t>Paentio ac Addurno</w:t>
      </w:r>
      <w:r>
        <w:rPr>
          <w:lang w:val="en-GB"/>
        </w:rPr>
        <w:br/>
      </w:r>
    </w:p>
    <w:p>
      <w:pPr/>
      <w:r>
        <w:rPr>
          <w:lang w:val="en-GB"/>
          <w:b/>
        </w:rPr>
        <w:t>Geiriau Allweddol</w:t>
      </w:r>
    </w:p>
    <w:p>
      <w:pPr/>
      <w:r>
        <w:rPr>
          <w:lang w:val="en-GB"/>
        </w:rPr>
        <w:t>Effeithiau marmori; Sgymbl; Gwydro; Farnais; Dotio; Pluo</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764fc2b146496e" /><Relationship Type="http://schemas.openxmlformats.org/officeDocument/2006/relationships/numbering" Target="/word/numbering.xml" Id="R4eaad341af464ca2" /><Relationship Type="http://schemas.openxmlformats.org/officeDocument/2006/relationships/settings" Target="/word/settings.xml" Id="R5d04d0a939bb455a" /><Relationship Type="http://schemas.openxmlformats.org/officeDocument/2006/relationships/image" Target="/word/media/dc76204c-9b06-4826-8dc1-88104ed760c9.png" Id="R1bbfcbaae8ad4c16" /></Relationships>
</file>