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ee5e194dd74c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HSCCLD367</w:t>
            </w:r>
            <w:r>
              <w:rPr>
                <w:b/>
              </w:rPr>
              <w:br/>
            </w:r>
            <w:r>
              <w:rPr>
                <w:b/>
              </w:rPr>
              <w:t>Hybu oedolaeth, dinasyddiaeth ac annibyniaeth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2a7d06bc4f4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ar gyfer cefnogi plant a phobl ifanc i baratoi ar gyfer oedolaeth, dinasyddiaeth, ac annibyniaeth. Mae’n cynnwys cefnogi plant a phobl ifanc i gael gafael ar gymorth, cyngor a gwybodaeth am y meysydd hyn. Mae hyn yn cynnwys nodi’r sgiliau a’r galluoedd sydd eu hangen ar gyfer dinasyddiaeth ac oedolaeth effeithiol a pharatoi plant a phobl ifanc ar gyfer annibyniaeth a newidiadau yn y dyfodol fel addysg, cyflogaeth, iechyd, tai, rhyngweithio cymdeithasol a pherthnasoedd.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gafael ar gymorth, cyngor a gwybodaeth i baratoi plant neu bobl ifanc ar gyfer oedolaeth, dinasyddiaeth ac annibyniaeth  </w:t>
      </w:r>
    </w:p>
    <w:p>
      <w:pPr>
        <w:numPr>
          <w:ilvl w:val="0"/>
          <w:numId w:val="1"/>
        </w:numPr>
      </w:pPr>
      <w:r>
        <w:t>hybu amgylcheddau cynhwysol lle mae plant neu bobl ifanc yn teimlo eu bod yn cael eu gwerthfawrogi a’u parchu, ac amgylcheddau sy’n cefnogi’r broses o wneud penderfyniadau, cymryd risgiau cadarnhaol a diwylliant sy’n seiliedig ar hawliau</w:t>
      </w:r>
    </w:p>
    <w:p>
      <w:pPr>
        <w:numPr>
          <w:ilvl w:val="0"/>
          <w:numId w:val="1"/>
        </w:numPr>
      </w:pPr>
      <w:r>
        <w:t>annog plant neu bobl ifanc i rannu eu meddyliau, eu teimladau a’u pryderon am oedolaeth, dinasyddiaeth, ac annibyniaeth</w:t>
      </w:r>
    </w:p>
    <w:p>
      <w:pPr>
        <w:numPr>
          <w:ilvl w:val="0"/>
          <w:numId w:val="1"/>
        </w:numPr>
      </w:pPr>
      <w:r>
        <w:t>meithrin perthynas â phlant neu bobl ifanc i ddatblygu ymddiriedaeth a chyfathrebu agored</w:t>
      </w:r>
    </w:p>
    <w:p>
      <w:pPr>
        <w:numPr>
          <w:ilvl w:val="0"/>
          <w:numId w:val="1"/>
        </w:numPr>
      </w:pPr>
      <w:r>
        <w:t>darparu’r cymorth iawn ar gyfer lefel annibyniaeth a datblygiad plant neu bobl ifanc</w:t>
      </w:r>
    </w:p>
    <w:p>
      <w:pPr>
        <w:numPr>
          <w:ilvl w:val="0"/>
          <w:numId w:val="1"/>
        </w:numPr>
      </w:pPr>
      <w:r>
        <w:t>gweithio mewn partneriaeth â phlant neu bobl ifanc i nodi eu dyheadau  </w:t>
      </w:r>
    </w:p>
    <w:p>
      <w:pPr>
        <w:numPr>
          <w:ilvl w:val="0"/>
          <w:numId w:val="1"/>
        </w:numPr>
      </w:pPr>
      <w:r>
        <w:t>gweithio mewn partneriaeth â phlant neu bobl ifanc i nodi canlyniadau o ran paratoi ar gyfer oedolaeth  </w:t>
      </w:r>
    </w:p>
    <w:p>
      <w:pPr>
        <w:numPr>
          <w:ilvl w:val="0"/>
          <w:numId w:val="1"/>
        </w:numPr>
      </w:pPr>
      <w:r>
        <w:t>mynd ati gyda phlant neu bobl ifanc i archwilio eu cymhellion dros gyflawni canlyniadau a sut y gallant ddylanwadu ar newid yn eu bywydau  </w:t>
      </w:r>
    </w:p>
    <w:p>
      <w:pPr>
        <w:numPr>
          <w:ilvl w:val="0"/>
          <w:numId w:val="1"/>
        </w:numPr>
      </w:pPr>
      <w:r>
        <w:t>gweithio mewn partneriaeth â phlant neu bobl ifanc i nodi eu sgiliau, eu galluoedd a’u cryfderau o ran paratoi ar gyfer oedolaeth, dinasyddiaeth ac annibyniaeth, a chynllunio’r camau y mae angen eu cymryd i gyflawni eu canlyniadau a’u dyheadau</w:t>
      </w:r>
    </w:p>
    <w:p>
      <w:pPr>
        <w:numPr>
          <w:ilvl w:val="0"/>
          <w:numId w:val="1"/>
        </w:numPr>
      </w:pPr>
      <w:r>
        <w:t>gweithio gyda phlant neu bobl ifanc i nodi a goresgyn heriau i gyflawni eu canlyniadau a’u dyheadau  </w:t>
      </w:r>
    </w:p>
    <w:p>
      <w:pPr>
        <w:numPr>
          <w:ilvl w:val="0"/>
          <w:numId w:val="1"/>
        </w:numPr>
      </w:pPr>
      <w:r>
        <w:t>gweithio mewn partneriaeth â phlant neu bobl ifanc i gynllunio adnoddau, gwybodaeth, gwasanaethau a chymorth cymunedol  </w:t>
      </w:r>
    </w:p>
    <w:p>
      <w:pPr>
        <w:numPr>
          <w:ilvl w:val="0"/>
          <w:numId w:val="1"/>
        </w:numPr>
      </w:pPr>
      <w:r>
        <w:t>cefnogi plant neu bobl ifanc i osod meini prawf a chamau gweithredu i fonitro a gwerthuso’r canlyniadau</w:t>
      </w:r>
    </w:p>
    <w:p>
      <w:pPr>
        <w:numPr>
          <w:ilvl w:val="0"/>
          <w:numId w:val="1"/>
        </w:numPr>
      </w:pPr>
      <w:r>
        <w:t>cytuno ar sut y bydd cynlluniau’n cael eu cofnodi, eu rhannu, a phwy fydd yn cael mynediad at yr wybodaeth</w:t>
      </w:r>
    </w:p>
    <w:p>
      <w:pPr>
        <w:numPr>
          <w:ilvl w:val="0"/>
          <w:numId w:val="1"/>
        </w:numPr>
      </w:pPr>
      <w:r>
        <w:t>cefnogi plant neu bobl ifanc ac eraill i weithredu a monitro cynlluniau yn erbyn meini prawf a chamau gweithredol penodol  </w:t>
      </w:r>
    </w:p>
    <w:p>
      <w:pPr>
        <w:numPr>
          <w:ilvl w:val="0"/>
          <w:numId w:val="1"/>
        </w:numPr>
      </w:pPr>
      <w:r>
        <w:t>cefnogi plant neu bobl ifanc i feithrin perthnasoedd, datrys gwrthdaro a datblygu gwydnwch mewn perthynas â heriau a rhwystrau  </w:t>
      </w:r>
    </w:p>
    <w:p>
      <w:pPr>
        <w:numPr>
          <w:ilvl w:val="0"/>
          <w:numId w:val="1"/>
        </w:numPr>
      </w:pPr>
      <w:r>
        <w:t>annog plant neu bobl ifanc i ddeall safbwyntiau pobl eraill a dangos urddas, caredigrwydd a thosturi  </w:t>
      </w:r>
    </w:p>
    <w:p>
      <w:pPr>
        <w:numPr>
          <w:ilvl w:val="0"/>
          <w:numId w:val="1"/>
        </w:numPr>
      </w:pPr>
      <w:r>
        <w:t>rhoi plant neu bobl ifanc mewn cysylltiad â modelau rôl cadarnhaol a all ddarparu arweiniad a chefnogaeth wrth fynd drwy newidiadau  </w:t>
      </w:r>
    </w:p>
    <w:p>
      <w:pPr>
        <w:numPr>
          <w:ilvl w:val="0"/>
          <w:numId w:val="1"/>
        </w:numPr>
      </w:pPr>
      <w:r>
        <w:t>cefnogi plant neu bobl ifanc i ddatblygu dulliau rheoleiddio emosiynol yn ystod cyfnodau pontio neu drawsnewid  </w:t>
      </w:r>
    </w:p>
    <w:p>
      <w:pPr>
        <w:numPr>
          <w:ilvl w:val="0"/>
          <w:numId w:val="1"/>
        </w:numPr>
      </w:pPr>
      <w:r>
        <w:t>gweithio gyda gwahanol asiantaethau a gwasanaethau i sicrhau cyfnodau pontio didrafferth  </w:t>
      </w:r>
    </w:p>
    <w:p>
      <w:pPr>
        <w:numPr>
          <w:ilvl w:val="0"/>
          <w:numId w:val="1"/>
        </w:numPr>
      </w:pPr>
      <w:r>
        <w:t>adnabod ac atgyfnerthu ymdrechion, cryfderau a chynnydd tuag at y canlyniadau i blant neu bobl ifanc  </w:t>
      </w:r>
    </w:p>
    <w:p>
      <w:pPr>
        <w:numPr>
          <w:ilvl w:val="0"/>
          <w:numId w:val="1"/>
        </w:numPr>
      </w:pPr>
      <w:r>
        <w:t>grymuso plant neu bobl ifanc i werthuso eu canlyniadau</w:t>
      </w:r>
    </w:p>
    <w:p>
      <w:pPr>
        <w:numPr>
          <w:ilvl w:val="0"/>
          <w:numId w:val="1"/>
        </w:numPr>
      </w:pPr>
      <w:r>
        <w:t>cwblhau’r cofnodion a’r adroddiadau sydd eu hangen mewn perthynas â’ch gwaith gyda phlant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i hybu oedolaeth, dinasyddiaeth, ac annibyniaeth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ble a sut mae cael gafael ar gymorth, cyngor a gwybodaeth i gefnogi plant a phobl ifanc i baratoi ar gyfer oedolaeth, dinasyddiaeth, ac annibyniaeth</w:t>
      </w:r>
    </w:p>
    <w:p>
      <w:pPr>
        <w:numPr>
          <w:ilvl w:val="0"/>
          <w:numId w:val="2"/>
        </w:numPr>
      </w:pPr>
      <w:r>
        <w:t>strategaethau ar gyfer meithrin perthnasoedd ymddiriedus a chyfathrebu’n agored â phlant a phobl ifanc  </w:t>
      </w:r>
    </w:p>
    <w:p>
      <w:pPr>
        <w:numPr>
          <w:ilvl w:val="0"/>
          <w:numId w:val="2"/>
        </w:numPr>
      </w:pPr>
      <w:r>
        <w:t>sut mae creu diwylliant diogel a chefnogol sy’n hybu gwneud penderfyniadau, cymryd risgiau cadarnhaol a hawliau</w:t>
      </w:r>
    </w:p>
    <w:p>
      <w:pPr>
        <w:numPr>
          <w:ilvl w:val="0"/>
          <w:numId w:val="2"/>
        </w:numPr>
      </w:pPr>
      <w:r>
        <w:t>sut mae cysoni’r cymorth sydd ei angen ar gyfer plant a phobl ifanc wth iddynt ddatblygu annibyniaeth</w:t>
      </w:r>
    </w:p>
    <w:p>
      <w:pPr>
        <w:numPr>
          <w:ilvl w:val="0"/>
          <w:numId w:val="2"/>
        </w:numPr>
      </w:pPr>
      <w:r>
        <w:t>y ffactorau emosiynol, cymdeithasol ac amgylcheddol sy’n effeithio ar blant a phobl ifanc wrth iddynt baratoi ar gyfer oedolaeth, dinasyddiaeth ac annibyniaeth</w:t>
      </w:r>
    </w:p>
    <w:p>
      <w:pPr>
        <w:numPr>
          <w:ilvl w:val="0"/>
          <w:numId w:val="2"/>
        </w:numPr>
      </w:pPr>
      <w:r>
        <w:t>sut mae defnyddio egwyddorion sy'n ystyriol o drawma i ymgysylltu â phlant a phobl ifanc</w:t>
      </w:r>
    </w:p>
    <w:p>
      <w:pPr>
        <w:numPr>
          <w:ilvl w:val="0"/>
          <w:numId w:val="2"/>
        </w:numPr>
      </w:pPr>
      <w:r>
        <w:t>ffyrdd o ymgysylltu â phlant a phobl ifanc wrth archwilio eu dyheadau ar gyfer addysg, cyflogaeth, iechyd, tai, rhyngweithio cymdeithasol a pherthnasoedd yn y dyfodol</w:t>
      </w:r>
    </w:p>
    <w:p>
      <w:pPr>
        <w:numPr>
          <w:ilvl w:val="0"/>
          <w:numId w:val="2"/>
        </w:numPr>
      </w:pPr>
      <w:r>
        <w:t>sut mae cefnogi plant a phobl ifanc i weld eu hunain fel dinasyddion llwyddiannus, hyderus a chyfrifol yn ogystal â chyfranwyr effeithiol at gymdeithas  </w:t>
      </w:r>
    </w:p>
    <w:p>
      <w:pPr>
        <w:numPr>
          <w:ilvl w:val="0"/>
          <w:numId w:val="2"/>
        </w:numPr>
      </w:pPr>
      <w:r>
        <w:t>y sgiliau, y galluoedd a’r cryfderau y bydd eu hangen ar blant a phobl ifanc i gynllunio ar gyfer oedolaeth, dinasyddiaeth ac annibyniaeth, ac i’w paratoi ar gyfer hynny  </w:t>
      </w:r>
    </w:p>
    <w:p>
      <w:pPr>
        <w:numPr>
          <w:ilvl w:val="0"/>
          <w:numId w:val="2"/>
        </w:numPr>
      </w:pPr>
      <w:r>
        <w:t>sut mae llunio cynlluniau effeithiol y gellir eu cyflawni</w:t>
      </w:r>
    </w:p>
    <w:p>
      <w:pPr>
        <w:numPr>
          <w:ilvl w:val="0"/>
          <w:numId w:val="2"/>
        </w:numPr>
      </w:pPr>
      <w:r>
        <w:t>yr heriau cymdeithasol, economaidd-gymdeithasol, amgylcheddol a chorfforol y mae plant a phobl ifanc yn eu hwynebu wrth baratoi ar gyfer oedolaeth, dinasyddiaeth ac annibyniaeth</w:t>
      </w:r>
    </w:p>
    <w:p>
      <w:pPr>
        <w:numPr>
          <w:ilvl w:val="0"/>
          <w:numId w:val="2"/>
        </w:numPr>
      </w:pPr>
      <w:r>
        <w:t>y sgiliau ymarferol a’r wybodaeth sy’n berthnasol i oedolaeth, dinasyddiaeth ac annibyniaeth</w:t>
      </w:r>
    </w:p>
    <w:p>
      <w:pPr>
        <w:numPr>
          <w:ilvl w:val="0"/>
          <w:numId w:val="2"/>
        </w:numPr>
      </w:pPr>
      <w:r>
        <w:t>yr arwyddion a all ddangos bod plant a phobl ifanc yn barod ar gyfer oedolaeth, dinasyddiaeth ac annibyniaeth</w:t>
      </w:r>
    </w:p>
    <w:p>
      <w:pPr>
        <w:numPr>
          <w:ilvl w:val="0"/>
          <w:numId w:val="2"/>
        </w:numPr>
      </w:pPr>
      <w:r>
        <w:t>strategaethau i gefnogi plant a phobl ifanc i feithrin perthnasoedd, datrys gwrthdaro a datblygu gwydnwch</w:t>
      </w:r>
    </w:p>
    <w:p>
      <w:pPr>
        <w:numPr>
          <w:ilvl w:val="0"/>
          <w:numId w:val="2"/>
        </w:numPr>
      </w:pPr>
      <w:r>
        <w:t>pwysigrwydd urddas, caredigrwydd a thosturi wrth baratoi plant a phobl ifanc ar gyfer oedolaeth, dinasyddiaeth ac annibyniaeth  </w:t>
      </w:r>
    </w:p>
    <w:p>
      <w:pPr>
        <w:numPr>
          <w:ilvl w:val="0"/>
          <w:numId w:val="2"/>
        </w:numPr>
      </w:pPr>
      <w:r>
        <w:t>strategaethau i gefnogi plant a phobl ifanc i ddatblygu sgiliau i reoleiddio eu hemosiynau eu hunain</w:t>
      </w:r>
    </w:p>
    <w:p>
      <w:pPr>
        <w:numPr>
          <w:ilvl w:val="0"/>
          <w:numId w:val="2"/>
        </w:numPr>
      </w:pPr>
      <w:r>
        <w:t>dylanwad niwrowahaniaeth ac anghenion ychwanegol ar baratoi ar gyfer oedolaeth, dinasyddiaeth ac annibyniaeth</w:t>
      </w:r>
    </w:p>
    <w:p>
      <w:pPr>
        <w:numPr>
          <w:ilvl w:val="0"/>
          <w:numId w:val="2"/>
        </w:numPr>
      </w:pPr>
      <w:r>
        <w:t>sut mae cefnogi plant a phobl ifanc sy'n ofalwyr i baratoi ar gyfer oedolaeth, dinasyddiaeth ac annibyniaeth</w:t>
      </w:r>
    </w:p>
    <w:p>
      <w:pPr>
        <w:numPr>
          <w:ilvl w:val="0"/>
          <w:numId w:val="2"/>
        </w:numPr>
      </w:pPr>
      <w:r>
        <w:t>sut mae defnyddio dyfeisiau ac adnoddau digidol i baratoi plant a phobl ifanc ar gyfer oedolaeth, dinasyddiaeth ac annibyniaeth</w:t>
      </w:r>
    </w:p>
    <w:p>
      <w:pPr>
        <w:numPr>
          <w:ilvl w:val="0"/>
          <w:numId w:val="2"/>
        </w:numPr>
      </w:pPr>
      <w:r>
        <w:t>rôl dulliau sy’n seiliedig ar gryfderau o ran paratoi plant a phobl ifanc ar gyfer oedolaeth, dinasyddiaeth ac annibyniaeth</w:t>
      </w:r>
    </w:p>
    <w:p>
      <w:pPr>
        <w:numPr>
          <w:ilvl w:val="0"/>
          <w:numId w:val="2"/>
        </w:numPr>
      </w:pPr>
      <w:r>
        <w:t>pwysigrwydd grymuso plant a phobl ifanc i ddatrys problemau a rhwystrau</w:t>
      </w:r>
    </w:p>
    <w:p>
      <w:pPr>
        <w:numPr>
          <w:ilvl w:val="0"/>
          <w:numId w:val="2"/>
        </w:numPr>
      </w:pPr>
      <w:r>
        <w:t>sut mae dod o hyd i gymorth, cyngor ac arweiniad pan fydd plant a phobl ifanc yn methu â datrys problemau a rhwystrau</w:t>
      </w:r>
    </w:p>
    <w:p>
      <w:pPr>
        <w:numPr>
          <w:ilvl w:val="0"/>
          <w:numId w:val="2"/>
        </w:numPr>
      </w:pPr>
      <w:r>
        <w:t>y cofnodion a’r adroddiadau sydd eu hangen ar gyfer hybu oedolaeth, dinasyddiaeth, ac annibyniaeth</w:t>
      </w:r>
    </w:p>
    <w:p>
      <w:pPr>
        <w:numPr>
          <w:ilvl w:val="0"/>
          <w:numId w:val="2"/>
        </w:numPr>
      </w:pPr>
      <w:r>
        <w:t>theorïau sy’n berthnasol i oedolaeth, dinasyddiaeth, ac annibyniaeth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oedolaeth, dinasyddiaeth, ac annibyniaeth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oedolaeth, dinasyddiaeth, ac annibyniaeth</w:t>
      </w:r>
    </w:p>
    <w:p>
      <w:pPr>
        <w:numPr>
          <w:ilvl w:val="0"/>
          <w:numId w:val="2"/>
        </w:numPr>
      </w:pPr>
      <w:r>
        <w:t>sut mae gweithio mewn partneriaeth ag eraill i hybu oedolaeth, dinasyddiaeth, ac annibyniaeth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oedolaeth, dinasyddiaeth, ac annibyniaeth,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oedolaeth, dinasyddiaeth, ac annibyniaeth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HSCCLD367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Oedolaeth, Dinasyddiaeth, Annibyniaeth,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8B11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9273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913f4627d94fdc" /><Relationship Type="http://schemas.openxmlformats.org/officeDocument/2006/relationships/numbering" Target="/word/numbering.xml" Id="R198996bd0aeb4c9b" /><Relationship Type="http://schemas.openxmlformats.org/officeDocument/2006/relationships/settings" Target="/word/settings.xml" Id="R586a8339a3c1443c" /><Relationship Type="http://schemas.openxmlformats.org/officeDocument/2006/relationships/image" Target="/word/media/d709ddfe-140a-4171-b211-b33f05baa11e.png" Id="R0f2a7d06bc4f4215" /></Relationships>
</file>