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2ba22ff25347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HSCCLD336</w:t>
            </w:r>
            <w:r>
              <w:rPr>
                <w:b/>
              </w:rPr>
              <w:br/>
            </w:r>
            <w:r>
              <w:rPr>
                <w:b/>
              </w:rPr>
              <w:t>Darparu gofal a chymorth ar ddiwedd oes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ad725e9dd94f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gynorthwyo unigolion ar ddiwedd eu hoes. Mae hyn yn cynnwys cefnogi unigolion ac eraill i baratoi ar gyfer diwedd oes ac i gynllunio’r gofal a’r cymorth maent yn dymuno'i dderbyn yn ystod y broses o farw. Mae hefyd yn cynnwys darparu gofal a chymorth wrth i farwolaeth nesáu a chymryd y camau y cytunwyd arnynt yn syth ar ôl marwolaeth.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unigolion a chymorth a gofal diwedd oes</w:t>
      </w:r>
    </w:p>
    <w:p>
      <w:pPr>
        <w:numPr>
          <w:ilvl w:val="0"/>
          <w:numId w:val="1"/>
        </w:numPr>
      </w:pPr>
      <w:r>
        <w:t>nodi a chytuno ar rolau a chyfrifoldebau eich hun ac eraill wrth ddarparu gofal a chymorth ar ddiwedd oes</w:t>
      </w:r>
    </w:p>
    <w:p>
      <w:pPr>
        <w:numPr>
          <w:ilvl w:val="0"/>
          <w:numId w:val="1"/>
        </w:numPr>
      </w:pPr>
      <w:r>
        <w:t>cefnogi unigolion ac eraill pan fyddant yn derbyn gwybodaeth am ddiwedd oes</w:t>
      </w:r>
    </w:p>
    <w:p>
      <w:pPr>
        <w:numPr>
          <w:ilvl w:val="0"/>
          <w:numId w:val="1"/>
        </w:numPr>
      </w:pPr>
      <w:r>
        <w:t>amseru rhyngweithiadau fel bod unigolion ac eraill yn gallu prosesu'r wybodaeth, ac y gallwch chi asesu eu hymatebion</w:t>
      </w:r>
    </w:p>
    <w:p>
      <w:pPr>
        <w:numPr>
          <w:ilvl w:val="0"/>
          <w:numId w:val="1"/>
        </w:numPr>
      </w:pPr>
      <w:r>
        <w:t>sicrhau bod unigolion ac eraill yn cael yr amser, y preifatrwydd a’r cyfleusterau sydd eu hangen arnynt ar y cychwyn i addasu i’r wybodaeth</w:t>
      </w:r>
    </w:p>
    <w:p>
      <w:pPr>
        <w:numPr>
          <w:ilvl w:val="0"/>
          <w:numId w:val="1"/>
        </w:numPr>
      </w:pPr>
      <w:r>
        <w:t>gweithio mewn partneriaeth ag unigolion ac eraill i gael gafael ar yr wybodaeth, yr adnoddau a’r cymorth sydd eu hangen arnynt  </w:t>
      </w:r>
    </w:p>
    <w:p>
      <w:pPr>
        <w:numPr>
          <w:ilvl w:val="0"/>
          <w:numId w:val="1"/>
        </w:numPr>
      </w:pPr>
      <w:r>
        <w:t>gweithio mewn partneriaeth ag unigolion ac eraill i gynllunio cymorth a gofal diwedd oes  </w:t>
      </w:r>
    </w:p>
    <w:p>
      <w:pPr>
        <w:numPr>
          <w:ilvl w:val="0"/>
          <w:numId w:val="1"/>
        </w:numPr>
      </w:pPr>
      <w:r>
        <w:t>annog unigolion i nodi eu dewisiadau a'u hanghenion o ran sut, ble a phwy maent yn dymuno ei gael gyda nhw pan fyddant yn marw  </w:t>
      </w:r>
    </w:p>
    <w:p>
      <w:pPr>
        <w:numPr>
          <w:ilvl w:val="0"/>
          <w:numId w:val="1"/>
        </w:numPr>
      </w:pPr>
      <w:r>
        <w:t>nodi ble gallai dewisiadau unigolion fod yn heriol a gweithio mewn partneriaeth i fynd i'r afael â hyn yn sensitif  </w:t>
      </w:r>
    </w:p>
    <w:p>
      <w:pPr>
        <w:numPr>
          <w:ilvl w:val="0"/>
          <w:numId w:val="1"/>
        </w:numPr>
      </w:pPr>
      <w:r>
        <w:t>rhoi cymorth pan fydd unigolion neu eraill yn mynegi syniadau, teimladau neu bryderon am ddiwedd oes  </w:t>
      </w:r>
    </w:p>
    <w:p>
      <w:pPr>
        <w:numPr>
          <w:ilvl w:val="0"/>
          <w:numId w:val="1"/>
        </w:numPr>
      </w:pPr>
      <w:r>
        <w:t>monitro newidiadau ag unigolion wrth iddynt gyrraedd diwedd eu hoes</w:t>
      </w:r>
    </w:p>
    <w:p>
      <w:pPr>
        <w:numPr>
          <w:ilvl w:val="0"/>
          <w:numId w:val="1"/>
        </w:numPr>
      </w:pPr>
      <w:r>
        <w:t>gweithio ag eraill i fynd i'r afael ag unrhyw boen neu ofid y gallai unigolion ei brofi  </w:t>
      </w:r>
    </w:p>
    <w:p>
      <w:pPr>
        <w:numPr>
          <w:ilvl w:val="0"/>
          <w:numId w:val="1"/>
        </w:numPr>
      </w:pPr>
      <w:r>
        <w:t>cysylltu â’r rhai a fydd yn bresennol ag unigolion pan fydd marwolaeth yn nesáu, yn unol â’u dewisiadau a’u hanghenion</w:t>
      </w:r>
    </w:p>
    <w:p>
      <w:pPr>
        <w:numPr>
          <w:ilvl w:val="0"/>
          <w:numId w:val="1"/>
        </w:numPr>
      </w:pPr>
      <w:r>
        <w:t>sicrhau bod unigolion ac eraill yn cael y cymorth, y preifatrwydd a’r amser sydd eu hangen arnynt</w:t>
      </w:r>
    </w:p>
    <w:p>
      <w:pPr>
        <w:numPr>
          <w:ilvl w:val="0"/>
          <w:numId w:val="1"/>
        </w:numPr>
      </w:pPr>
      <w:r>
        <w:t>cyflawni eich rolau a'ch cyfrifoldebau ar ôl marwolaeth</w:t>
      </w:r>
    </w:p>
    <w:p>
      <w:pPr>
        <w:numPr>
          <w:ilvl w:val="0"/>
          <w:numId w:val="1"/>
        </w:numPr>
      </w:pPr>
      <w:r>
        <w:t>cwblhau’r cofnodion a’r adroddiadau sydd eu hangen ar gyfer gofal a chymorth ar ddiwedd oes  </w:t>
      </w:r>
    </w:p>
    <w:p>
      <w:pPr>
        <w:numPr>
          <w:ilvl w:val="0"/>
          <w:numId w:val="1"/>
        </w:numPr>
      </w:pPr>
      <w:r>
        <w:t>myfyrio ar sut y gwnaethoch chi gyflawni eich rolau a'ch cyfrifoldebau i ddarparu gofal a chymorth ar ddiwedd oes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yr wybodaeth sydd ei hangen i ddarparu gofal a chymorth ar ddiwedd oes, a sut mae adolygu’r wybodaeth honno  </w:t>
      </w:r>
    </w:p>
    <w:p>
      <w:pPr>
        <w:numPr>
          <w:ilvl w:val="0"/>
          <w:numId w:val="2"/>
        </w:numPr>
      </w:pPr>
      <w:r>
        <w:t>pwysigrwydd cymorth amserol sydd wedi’i gydlynu’n dda yn ystod gofal diwedd oes  </w:t>
      </w:r>
    </w:p>
    <w:p>
      <w:pPr>
        <w:numPr>
          <w:ilvl w:val="0"/>
          <w:numId w:val="2"/>
        </w:numPr>
      </w:pPr>
      <w:r>
        <w:t>sut mae darparu amgylcheddau cefnogol a phwysigrwydd cyfathrebu effeithiol pan fydd unigolion ac eraill yn cael gwybod am ddiwedd oes  </w:t>
      </w:r>
    </w:p>
    <w:p>
      <w:pPr>
        <w:numPr>
          <w:ilvl w:val="0"/>
          <w:numId w:val="2"/>
        </w:numPr>
      </w:pPr>
      <w:r>
        <w:t>pwysigrwydd urddas, caredigrwydd a thosturi wrth ddarparu gofal a chymorth ar ddiwedd oes  </w:t>
      </w:r>
    </w:p>
    <w:p>
      <w:pPr>
        <w:numPr>
          <w:ilvl w:val="0"/>
          <w:numId w:val="2"/>
        </w:numPr>
      </w:pPr>
      <w:r>
        <w:t>sut mae cefnogi unigolion ac eraill â’u hemosiynau a chymhlethdod emosiynau yn ystod gofal a chymorth ar ddiwedd oes  </w:t>
      </w:r>
    </w:p>
    <w:p>
      <w:pPr>
        <w:numPr>
          <w:ilvl w:val="0"/>
          <w:numId w:val="2"/>
        </w:numPr>
      </w:pPr>
      <w:r>
        <w:t>y mathau o adnoddau a chymorth diwedd oes sydd ar gael i unigolion ac eraill, a sut i gael gafael arnynt  </w:t>
      </w:r>
    </w:p>
    <w:p>
      <w:pPr>
        <w:numPr>
          <w:ilvl w:val="0"/>
          <w:numId w:val="2"/>
        </w:numPr>
      </w:pPr>
      <w:r>
        <w:t>y newidiadau synhwyraidd a chorfforol sy'n digwydd ar ddiwedd oes  </w:t>
      </w:r>
    </w:p>
    <w:p>
      <w:pPr>
        <w:numPr>
          <w:ilvl w:val="0"/>
          <w:numId w:val="2"/>
        </w:numPr>
      </w:pPr>
      <w:r>
        <w:t>pwysigrwydd sicrhau bod gan unigolion ac eraill gymaint o reolaeth â phosibl i gynllunio cymorth a gofal diwedd oes  </w:t>
      </w:r>
    </w:p>
    <w:p>
      <w:pPr>
        <w:numPr>
          <w:ilvl w:val="0"/>
          <w:numId w:val="2"/>
        </w:numPr>
      </w:pPr>
      <w:r>
        <w:t>sut mae gwahanol gyflyrau iechyd yn gallu effeithio ar amserlen marwolaeth  </w:t>
      </w:r>
    </w:p>
    <w:p>
      <w:pPr>
        <w:numPr>
          <w:ilvl w:val="0"/>
          <w:numId w:val="2"/>
        </w:numPr>
      </w:pPr>
      <w:r>
        <w:t>effaith bosibl diwedd oes ar unigolion a’u teuluoedd  </w:t>
      </w:r>
    </w:p>
    <w:p>
      <w:pPr>
        <w:numPr>
          <w:ilvl w:val="0"/>
          <w:numId w:val="2"/>
        </w:numPr>
      </w:pPr>
      <w:r>
        <w:t>sut mae defnyddio egwyddorion sy'n ystyriol o drawma i ddarparu gofal a chymorth ar ddiwedd oes  </w:t>
      </w:r>
    </w:p>
    <w:p>
      <w:pPr>
        <w:numPr>
          <w:ilvl w:val="0"/>
          <w:numId w:val="2"/>
        </w:numPr>
      </w:pPr>
      <w:r>
        <w:t>dylanwad niwrowahaniaeth ac anghenion ychwanegol ar ddarparu gofal a chymorth ar ddiwedd oes  </w:t>
      </w:r>
    </w:p>
    <w:p>
      <w:pPr>
        <w:numPr>
          <w:ilvl w:val="0"/>
          <w:numId w:val="2"/>
        </w:numPr>
      </w:pPr>
      <w:r>
        <w:t>dylanwad diwylliant, cefndir a ysbrydolrwydd ar ofal a chymorth ar ddiwedd oes  </w:t>
      </w:r>
    </w:p>
    <w:p>
      <w:pPr>
        <w:numPr>
          <w:ilvl w:val="0"/>
          <w:numId w:val="2"/>
        </w:numPr>
      </w:pPr>
      <w:r>
        <w:t>sut mae defnyddio strategaethau i reoli eich emosiynau a’ch ymatebion wrth ddarparu gofal a chymorth ar ddiwedd oes  </w:t>
      </w:r>
    </w:p>
    <w:p>
      <w:pPr>
        <w:numPr>
          <w:ilvl w:val="0"/>
          <w:numId w:val="2"/>
        </w:numPr>
      </w:pPr>
      <w:r>
        <w:t>y gweithdrefnau i’w dilyn yn y gweithle ar ôl marwolaeth  </w:t>
      </w:r>
    </w:p>
    <w:p>
      <w:pPr>
        <w:numPr>
          <w:ilvl w:val="0"/>
          <w:numId w:val="2"/>
        </w:numPr>
      </w:pPr>
      <w:r>
        <w:t>y cofnodion a’r adroddiadau sydd eu hangen ar gyfer darparu gofal a chymorth ar ddiwedd oes</w:t>
      </w:r>
    </w:p>
    <w:p>
      <w:pPr>
        <w:numPr>
          <w:ilvl w:val="0"/>
          <w:numId w:val="2"/>
        </w:numPr>
      </w:pPr>
      <w:r>
        <w:t>theorïau sy'n berthnasol i ddarparu gofal a chymorth ar ddiwedd oes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darparu gofal a chymorth ar ddiwedd oes  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ddarparu gofal a chymorth ar ddiwedd oes  </w:t>
      </w:r>
    </w:p>
    <w:p>
      <w:pPr>
        <w:numPr>
          <w:ilvl w:val="0"/>
          <w:numId w:val="2"/>
        </w:numPr>
      </w:pPr>
      <w:r>
        <w:t>sut mae gweithio mewn partneriaeth ag eraill i ddarparu gofal a chymorth ar ddiwedd oes</w:t>
      </w:r>
    </w:p>
    <w:p>
      <w:pPr>
        <w:numPr>
          <w:ilvl w:val="0"/>
          <w:numId w:val="2"/>
        </w:numPr>
      </w:pPr>
      <w:r>
        <w:t>sut mae eich profiadau personol a'ch rhagfarn ddiarwybod yn gallu effeithio wrth ddarparu gofal a chymorth ar ddiwedd oes, a sut i fynd i'r afael â hyn</w:t>
      </w:r>
    </w:p>
    <w:p>
      <w:pPr>
        <w:numPr>
          <w:ilvl w:val="0"/>
          <w:numId w:val="2"/>
        </w:numPr>
      </w:pPr>
      <w:r>
        <w:t>rôl goruchwyliaeth, ymarfer myfyr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 a Chymorth ar Ddiwedd Oes,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583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B5D1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ede8fc743446a8" /><Relationship Type="http://schemas.openxmlformats.org/officeDocument/2006/relationships/numbering" Target="/word/numbering.xml" Id="R83a8f999c3884fb1" /><Relationship Type="http://schemas.openxmlformats.org/officeDocument/2006/relationships/settings" Target="/word/settings.xml" Id="R34664c6637124b99" /><Relationship Type="http://schemas.openxmlformats.org/officeDocument/2006/relationships/image" Target="/word/media/43429305-c007-4784-8126-d8aaeb9171da.png" Id="R71ad725e9dd94fef" /></Relationships>
</file>