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08bb5a915142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HSCCLD38</w:t>
            </w:r>
            <w:r>
              <w:rPr>
                <w:b/>
              </w:rPr>
              <w:br/>
            </w:r>
            <w:r>
              <w:rPr>
                <w:b/>
              </w:rPr>
              <w:t>Hybu cydraddoldeb, amrywiaeth, cynhwysiant a hawliau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65e2d6c74a47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 a diogelu hawliau unigolion. Mae hyn yn cynnwys grymuso unigolion i ymarfer eu hawliau a pharchu hawliau pobl eraill, gan hybu diwylliant sy'n seiliedig ar hawliau ac sy'n gwerthfawrogi ac yn parchu cydraddoldeb, amrywiaeth a chynhwysiant ar gyfer pob unigolyn. Mae hefyd yn mynd i’r afael â hawliau unigolion mewn perthynas â gwybodaeth amdanynt eu hunain a'r angen i roi hyder i unigolion y bydd eu hawliau'n cael eu cynnal yn y lleoliad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hybu hawliau unigolion i gael mynediad at wybodaeth amdanynt eu hunain mewn fformatau hygyrch, ac i wneud sylwadau a chwynion  </w:t>
      </w:r>
    </w:p>
    <w:p>
      <w:pPr>
        <w:numPr>
          <w:ilvl w:val="0"/>
          <w:numId w:val="1"/>
        </w:numPr>
      </w:pPr>
      <w:r>
        <w:t>sicrhau hawliau unigolion i gyfathrebu yn eu dewis iaith a dull  </w:t>
      </w:r>
    </w:p>
    <w:p>
      <w:pPr>
        <w:numPr>
          <w:ilvl w:val="0"/>
          <w:numId w:val="1"/>
        </w:numPr>
      </w:pPr>
      <w:r>
        <w:t>arddangos diwylliant o ymarfer gwrth-wahaniaethol sy'n hybu parch at urddas a phreifatrwydd unigolion  </w:t>
      </w:r>
    </w:p>
    <w:p>
      <w:pPr>
        <w:numPr>
          <w:ilvl w:val="0"/>
          <w:numId w:val="1"/>
        </w:numPr>
      </w:pPr>
      <w:r>
        <w:t>gweithio mewn partneriaeth ag unigolion ac eraill i adnabod eu profiad bywyd, eu cefndir, eu gwerthoedd a’u credoau  </w:t>
      </w:r>
    </w:p>
    <w:p>
      <w:pPr>
        <w:numPr>
          <w:ilvl w:val="0"/>
          <w:numId w:val="1"/>
        </w:numPr>
      </w:pPr>
      <w:r>
        <w:t>grymuso unigolion i eirioli dros eu hawliau, eu gwerthoedd, eu diwylliant, eu daliadau ysbrydol a'u dewisiadau  </w:t>
      </w:r>
    </w:p>
    <w:p>
      <w:pPr>
        <w:numPr>
          <w:ilvl w:val="0"/>
          <w:numId w:val="1"/>
        </w:numPr>
      </w:pPr>
      <w:r>
        <w:t>grymuso unigolion i ymarfer eu hawliau a pharchu hawliau pobl eraill  </w:t>
      </w:r>
    </w:p>
    <w:p>
      <w:pPr>
        <w:numPr>
          <w:ilvl w:val="0"/>
          <w:numId w:val="1"/>
        </w:numPr>
      </w:pPr>
      <w:r>
        <w:t>sicrhau hawliau unigolion i wneud dewisiadau a phenderfyniadau gwybodus am eu bywydau a’u llesiant  </w:t>
      </w:r>
    </w:p>
    <w:p>
      <w:pPr>
        <w:numPr>
          <w:ilvl w:val="0"/>
          <w:numId w:val="1"/>
        </w:numPr>
      </w:pPr>
      <w:r>
        <w:t>sicrhau bod hawliau, gwerthoedd, credoau a dewisiadau unigolion wrth wraidd pob gweithred a phenderfyniad  </w:t>
      </w:r>
    </w:p>
    <w:p>
      <w:pPr>
        <w:numPr>
          <w:ilvl w:val="0"/>
          <w:numId w:val="1"/>
        </w:numPr>
      </w:pPr>
      <w:r>
        <w:t>hybu hawliau unigolion i reoli risgiau ac i gymryd risgiau cadarnhaol  </w:t>
      </w:r>
    </w:p>
    <w:p>
      <w:pPr>
        <w:numPr>
          <w:ilvl w:val="0"/>
          <w:numId w:val="1"/>
        </w:numPr>
      </w:pPr>
      <w:r>
        <w:t>cefnogi unigolion gyda chymhlethdod y penderfyniadau y mae angen iddynt eu gwneud i gydbwyso eu hawliau, eu gwerthoedd a'u dewisiadau â rhai pobl eraill  </w:t>
      </w:r>
    </w:p>
    <w:p>
      <w:pPr>
        <w:numPr>
          <w:ilvl w:val="0"/>
          <w:numId w:val="1"/>
        </w:numPr>
      </w:pPr>
      <w:r>
        <w:t>cefnogi unigolion i adnabod strategaethau ar gyfer ymdopi â rheoleiddio emosiynol wrth ddelio â heriau o ran cydraddoldeb, amrywiaeth, cynhwysiant a hawliau  </w:t>
      </w:r>
    </w:p>
    <w:p>
      <w:pPr>
        <w:numPr>
          <w:ilvl w:val="0"/>
          <w:numId w:val="1"/>
        </w:numPr>
      </w:pPr>
      <w:r>
        <w:t>modelu ymarfer gwrth-wahaniaethol sy'n annog eraill i weithio mewn ffyrdd sy'n hybu cydraddoldeb, amrywiaeth, cynhwysiant a hawliau</w:t>
      </w:r>
    </w:p>
    <w:p>
      <w:pPr>
        <w:numPr>
          <w:ilvl w:val="0"/>
          <w:numId w:val="1"/>
        </w:numPr>
      </w:pPr>
      <w:r>
        <w:t>ymyrryd a gweithredu er mwyn mynd i'r afael â gwahaniaethu gan unigolion ac eraill</w:t>
      </w:r>
    </w:p>
    <w:p>
      <w:pPr>
        <w:numPr>
          <w:ilvl w:val="0"/>
          <w:numId w:val="1"/>
        </w:numPr>
      </w:pPr>
      <w:r>
        <w:t>cwblhau’r cofnodion a’r adroddiadau sydd eu hangen ar gyfer cydraddoldeb, amrywiaeth, cynhwysiant a hawliau unigolion</w:t>
      </w:r>
    </w:p>
    <w:p>
      <w:pPr>
        <w:numPr>
          <w:ilvl w:val="0"/>
          <w:numId w:val="1"/>
        </w:numPr>
      </w:pPr>
      <w:r>
        <w:t>myfyrio ar sut y gwnaethoch chi gyflawni eich rôl a'ch cyfrifoldebau i hybu cydraddoldeb, amrywiaeth, cynhwysiant a hawliau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nodweddion gwarchodedig</w:t>
      </w:r>
    </w:p>
    <w:p>
      <w:pPr>
        <w:numPr>
          <w:ilvl w:val="0"/>
          <w:numId w:val="2"/>
        </w:numPr>
      </w:pPr>
      <w:r>
        <w:t>y gwahanol fathau o wahaniaethu a'r ymddygiad a allai fod yn fynegiant o'r rhain</w:t>
      </w:r>
    </w:p>
    <w:p>
      <w:pPr>
        <w:numPr>
          <w:ilvl w:val="0"/>
          <w:numId w:val="2"/>
        </w:numPr>
      </w:pPr>
      <w:r>
        <w:t>effeithiau posibl stigma, stereoteipio, rhagfarn a labelu ar unigolion</w:t>
      </w:r>
    </w:p>
    <w:p>
      <w:pPr>
        <w:numPr>
          <w:ilvl w:val="0"/>
          <w:numId w:val="2"/>
        </w:numPr>
      </w:pPr>
      <w:r>
        <w:t>sut mae cefnogi rheoleiddio emosiynol yn ystod heriau i gydraddoldeb, amrywiaeth, cynhwysiant a hawliau</w:t>
      </w:r>
    </w:p>
    <w:p>
      <w:pPr>
        <w:numPr>
          <w:ilvl w:val="0"/>
          <w:numId w:val="2"/>
        </w:numPr>
      </w:pPr>
      <w:r>
        <w:t>y rhagdybiaethau a'r gorthrwm sy'n amgylchynu gwahanol grwpiau a'r ffyrdd y mae hyn yn cael ei ymgorffori mewn cymdeithas a sefydliadau</w:t>
      </w:r>
    </w:p>
    <w:p>
      <w:pPr>
        <w:numPr>
          <w:ilvl w:val="0"/>
          <w:numId w:val="2"/>
        </w:numPr>
      </w:pPr>
      <w:r>
        <w:t>sut mae sicrhau bod hawliau ac anghenion unigolion yn cael eu cynrychioli, gan ddefnyddio eiriolwyr, technoleg ddigidol a dehonglwyr</w:t>
      </w:r>
    </w:p>
    <w:p>
      <w:pPr>
        <w:numPr>
          <w:ilvl w:val="0"/>
          <w:numId w:val="2"/>
        </w:numPr>
      </w:pPr>
      <w:r>
        <w:t>effaith niwrowahaniaeth ac anghenion ychwanegol ar gydraddoldeb, amrywiaeth, cynhwysiant a hawliau unigolion</w:t>
      </w:r>
    </w:p>
    <w:p>
      <w:pPr>
        <w:numPr>
          <w:ilvl w:val="0"/>
          <w:numId w:val="2"/>
        </w:numPr>
      </w:pPr>
      <w:r>
        <w:t>effaith anghydraddoldebau cymdeithasol, economaidd ac iechyd</w:t>
      </w:r>
    </w:p>
    <w:p>
      <w:pPr>
        <w:numPr>
          <w:ilvl w:val="0"/>
          <w:numId w:val="2"/>
        </w:numPr>
      </w:pPr>
      <w:r>
        <w:t>pwysigrwydd rhoi gofal tosturiol i gefnogi llesiant ysbrydol</w:t>
      </w:r>
    </w:p>
    <w:p>
      <w:pPr>
        <w:numPr>
          <w:ilvl w:val="0"/>
          <w:numId w:val="2"/>
        </w:numPr>
      </w:pPr>
      <w:r>
        <w:t>pwysigrwydd urddas, caredigrwydd a thosturi wrth hybu cydraddoldeb, amrywiaeth, chynhwysiant a hawliau unigolion</w:t>
      </w:r>
    </w:p>
    <w:p>
      <w:pPr>
        <w:numPr>
          <w:ilvl w:val="0"/>
          <w:numId w:val="2"/>
        </w:numPr>
      </w:pPr>
      <w:r>
        <w:t>sut mae grymuso unigolion i ymarfer eu hawliau a pharchu hawliau pobl eraill  </w:t>
      </w:r>
    </w:p>
    <w:p>
      <w:pPr>
        <w:numPr>
          <w:ilvl w:val="0"/>
          <w:numId w:val="2"/>
        </w:numPr>
      </w:pPr>
      <w:r>
        <w:t>dylanwad diwylliant, cefndir ac ysbrydolrwydd ar gydraddoldeb, amrywiaeth, cynhwysiant a hawliau unigolion</w:t>
      </w:r>
    </w:p>
    <w:p>
      <w:pPr>
        <w:numPr>
          <w:ilvl w:val="0"/>
          <w:numId w:val="2"/>
        </w:numPr>
      </w:pPr>
      <w:r>
        <w:t>cymhlethdod y penderfyniadau y mae angen i unigolion eu gwneud i gydbwyso eu hawliau, eu gwerthoedd a'u dewisiadau â rhai pobl eraill</w:t>
      </w:r>
    </w:p>
    <w:p>
      <w:pPr>
        <w:numPr>
          <w:ilvl w:val="0"/>
          <w:numId w:val="2"/>
        </w:numPr>
      </w:pPr>
      <w:r>
        <w:t>sut a ble i gael gafael ar wybodaeth a chefnogaeth i hybu cydraddoldeb, amrywiaeth, cynhwysiant a hawliau unigolion</w:t>
      </w:r>
    </w:p>
    <w:p>
      <w:pPr>
        <w:numPr>
          <w:ilvl w:val="0"/>
          <w:numId w:val="2"/>
        </w:numPr>
      </w:pPr>
      <w:r>
        <w:t>sut mae defnyddio egwyddorion sy'n ystyriol o drawma i hybu cydraddoldeb, amrywiaeth, cynhwysiant a hawliau unigolion  </w:t>
      </w:r>
    </w:p>
    <w:p>
      <w:pPr>
        <w:numPr>
          <w:ilvl w:val="0"/>
          <w:numId w:val="2"/>
        </w:numPr>
      </w:pPr>
      <w:r>
        <w:t>egwyddorion asesiadau risg, rheoli risgiau a chymryd risgiau cadarnhaol</w:t>
      </w:r>
    </w:p>
    <w:p>
      <w:pPr>
        <w:numPr>
          <w:ilvl w:val="0"/>
          <w:numId w:val="2"/>
        </w:numPr>
      </w:pPr>
      <w:r>
        <w:t>y cofnodion a’r adroddiadau sydd eu hangen i hybu cydraddoldeb, amrywiaeth, cynhwysiant a hawliau unigolion</w:t>
      </w:r>
    </w:p>
    <w:p>
      <w:pPr>
        <w:numPr>
          <w:ilvl w:val="0"/>
          <w:numId w:val="2"/>
        </w:numPr>
      </w:pPr>
      <w:r>
        <w:t>damcaniaethau sy’n berthnasol i gydraddoldeb, amrywiaeth, cynhwysiant a hawliau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cydraddoldeb, amrywiaeth, cynhwysiant a hawliau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unigolion</w:t>
      </w:r>
    </w:p>
    <w:p>
      <w:pPr>
        <w:numPr>
          <w:ilvl w:val="0"/>
          <w:numId w:val="2"/>
        </w:numPr>
      </w:pPr>
      <w:r>
        <w:t>sut mae ymateb i faterion a phryderon wrth hybu cydraddoldeb, amrywiaeth, cynhwysiant a hawliau unigolion</w:t>
      </w:r>
    </w:p>
    <w:p>
      <w:pPr>
        <w:numPr>
          <w:ilvl w:val="0"/>
          <w:numId w:val="2"/>
        </w:numPr>
      </w:pPr>
      <w:r>
        <w:t>sut mae gweithio mewn partneriaeth ag eraill i hybu cydraddoldeb, amrywiaeth, cynhwysiant a hawliau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cydraddoldeb, amrywiaeth, cynhwysiant a hawliau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cydraddoldeb, amrywiaeth, cynhwysiant a hawliau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Cydraddoldebau, Amrywiaeth, Cynhwysiant, Hawliau,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527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DF63D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439918bcd141ce" /><Relationship Type="http://schemas.openxmlformats.org/officeDocument/2006/relationships/numbering" Target="/word/numbering.xml" Id="Red962c4776c04fe8" /><Relationship Type="http://schemas.openxmlformats.org/officeDocument/2006/relationships/settings" Target="/word/settings.xml" Id="R507c16380fe84d54" /><Relationship Type="http://schemas.openxmlformats.org/officeDocument/2006/relationships/image" Target="/word/media/b2cecee2-733f-4dd8-8b68-078daf22858e.png" Id="R7965e2d6c74a470e" /></Relationships>
</file>