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e96732e7e436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HSCCLD235</w:t>
            </w:r>
            <w:r>
              <w:rPr>
                <w:b/>
              </w:rPr>
              <w:br/>
            </w:r>
            <w:r>
              <w:rPr>
                <w:b/>
              </w:rPr>
              <w:t>Cefnogi â'r gwaith o ofalu am fabanod a phlant ifanc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ab3616a7ddcd48ef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nodi'r gofynion wrth gefnogi â'r gwaith o ofalu am ddatblygiad holistaidd babanod a phlant ifanc. Mae’n cynnwys arsylwi babanod a phlant ifanc, a chyfathrebu’n effeithiol i ddeall ac ymateb i’w dewisiadau a'u hanghenion. Mae hefyd yn cynnwys darparu ar gyfer eu gofal personol ac amrywiaeth o brofiadau chwarae a fydd yn cefnogi eu datblygiad holistaidd.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cael caniatâd gan blant ifanc a theuluoedd cyn mynd ati i’w harsylwi’n ffurfiol  </w:t>
      </w:r>
    </w:p>
    <w:p>
      <w:pPr>
        <w:numPr>
          <w:ilvl w:val="0"/>
          <w:numId w:val="1"/>
        </w:numPr>
      </w:pPr>
      <w:r>
        <w:t>arsylwi datblygiad corfforol babanod neu blant ifanc  </w:t>
      </w:r>
    </w:p>
    <w:p>
      <w:pPr>
        <w:numPr>
          <w:ilvl w:val="0"/>
          <w:numId w:val="1"/>
        </w:numPr>
      </w:pPr>
      <w:r>
        <w:t>arsylwi sut mae babanod neu blant ifanc yn cyfathrebu</w:t>
      </w:r>
    </w:p>
    <w:p>
      <w:pPr>
        <w:numPr>
          <w:ilvl w:val="0"/>
          <w:numId w:val="1"/>
        </w:numPr>
      </w:pPr>
      <w:r>
        <w:t>arsylwi sut mae babanod neu blant ifanc yn mynegi eu teimladau  </w:t>
      </w:r>
    </w:p>
    <w:p>
      <w:pPr>
        <w:numPr>
          <w:ilvl w:val="0"/>
          <w:numId w:val="1"/>
        </w:numPr>
      </w:pPr>
      <w:r>
        <w:t>nodi sut mae babanod neu blant ifanc yn chwarae, a beth maen nhw'n ei fwynhau fwyaf  </w:t>
      </w:r>
    </w:p>
    <w:p>
      <w:pPr>
        <w:numPr>
          <w:ilvl w:val="0"/>
          <w:numId w:val="1"/>
        </w:numPr>
      </w:pPr>
      <w:r>
        <w:t>rhannu arsylwadau ag eraill i gynorthwyo â'r gwaith o gynllunio datblygiad babanod neu blant ifanc  </w:t>
      </w:r>
    </w:p>
    <w:p>
      <w:pPr>
        <w:numPr>
          <w:ilvl w:val="0"/>
          <w:numId w:val="1"/>
        </w:numPr>
      </w:pPr>
      <w:r>
        <w:t>defnyddio profiadau ac arferion i feithrin perthnasoedd cadarnhaol a chefnogi datblygiad holistaidd  </w:t>
      </w:r>
    </w:p>
    <w:p>
      <w:pPr>
        <w:numPr>
          <w:ilvl w:val="0"/>
          <w:numId w:val="1"/>
        </w:numPr>
      </w:pPr>
      <w:r>
        <w:t>gweithio mewn partneriaeth â theuluoedd, dilyn dewisiadau ac anghenion babanod neu blant ifanc ar gyfer gorchwylion bwydo ac anghenion dietegol</w:t>
      </w:r>
    </w:p>
    <w:p>
      <w:pPr>
        <w:numPr>
          <w:ilvl w:val="0"/>
          <w:numId w:val="1"/>
        </w:numPr>
      </w:pPr>
      <w:r>
        <w:t>paratoi, storio a gweini bwyd a diod, gan ystyried unrhyw anghenion dietegol penodol</w:t>
      </w:r>
    </w:p>
    <w:p>
      <w:pPr>
        <w:numPr>
          <w:ilvl w:val="0"/>
          <w:numId w:val="1"/>
        </w:numPr>
      </w:pPr>
      <w:r>
        <w:t>gweithio mewn partneriaeth â theuluoedd, cefnogi'r broses ddiddyfnu a’u hannog i fwydo eu hunain yn seiliedig ar barodrwydd babanod neu blant ifanc  </w:t>
      </w:r>
    </w:p>
    <w:p>
      <w:pPr>
        <w:numPr>
          <w:ilvl w:val="0"/>
          <w:numId w:val="1"/>
        </w:numPr>
      </w:pPr>
      <w:r>
        <w:t>ymateb i arwyddion o salwch mewn babanod neu blant ifanc  </w:t>
      </w:r>
    </w:p>
    <w:p>
      <w:pPr>
        <w:numPr>
          <w:ilvl w:val="0"/>
          <w:numId w:val="1"/>
        </w:numPr>
      </w:pPr>
      <w:r>
        <w:t>cyfrannu at greu awyrgylch cyfforddus, digyffro a meithringar i fabanod neu blant ifanc yn ystod gorchwylion gofal personol  </w:t>
      </w:r>
    </w:p>
    <w:p>
      <w:pPr>
        <w:numPr>
          <w:ilvl w:val="0"/>
          <w:numId w:val="1"/>
        </w:numPr>
      </w:pPr>
      <w:r>
        <w:t>rhoi gofal personol diogel a hylan  </w:t>
      </w:r>
    </w:p>
    <w:p>
      <w:pPr>
        <w:numPr>
          <w:ilvl w:val="0"/>
          <w:numId w:val="1"/>
        </w:numPr>
      </w:pPr>
      <w:r>
        <w:t>dilyn asesiadau risg i gynnal amgylcheddau saff a diogel  </w:t>
      </w:r>
    </w:p>
    <w:p>
      <w:pPr>
        <w:numPr>
          <w:ilvl w:val="0"/>
          <w:numId w:val="1"/>
        </w:numPr>
      </w:pPr>
      <w:r>
        <w:t>cysuro a thawelu meddwl babanod neu blant ifanc pan fyddant yn ofidus</w:t>
      </w:r>
    </w:p>
    <w:p>
      <w:pPr>
        <w:numPr>
          <w:ilvl w:val="0"/>
          <w:numId w:val="1"/>
        </w:numPr>
      </w:pPr>
      <w:r>
        <w:t>cyfrannu at gynllunio profiadau chwarae cynhwysol sy'n addas yn ddatblygiadol ac sy'n cefnogi gwahanol feysydd dysgu  </w:t>
      </w:r>
    </w:p>
    <w:p>
      <w:pPr>
        <w:numPr>
          <w:ilvl w:val="0"/>
          <w:numId w:val="1"/>
        </w:numPr>
      </w:pPr>
      <w:r>
        <w:t>annog profiadau sy'n adlewyrchu diddordebau a chefndiroedd diwylliannol babanod neu blant ifanc</w:t>
      </w:r>
    </w:p>
    <w:p>
      <w:pPr>
        <w:numPr>
          <w:ilvl w:val="0"/>
          <w:numId w:val="1"/>
        </w:numPr>
      </w:pPr>
      <w:r>
        <w:t>sicrhau bod mannau, profiadau a rhyngweithiadau chwarae yn cynnig cydbwysedd rhwng pethau cyfarwydd a phethau heriol  </w:t>
      </w:r>
    </w:p>
    <w:p>
      <w:pPr>
        <w:numPr>
          <w:ilvl w:val="0"/>
          <w:numId w:val="1"/>
        </w:numPr>
      </w:pPr>
      <w:r>
        <w:t>ymgysylltu â babanod neu blant ifanc wrth chwarae    </w:t>
      </w:r>
    </w:p>
    <w:p>
      <w:pPr>
        <w:numPr>
          <w:ilvl w:val="0"/>
          <w:numId w:val="1"/>
        </w:numPr>
      </w:pPr>
      <w:r>
        <w:t>cyfathrebu â babanod neu blant ifanc mewn ffordd sy’n gweddu i’w hanghenion  </w:t>
      </w:r>
    </w:p>
    <w:p>
      <w:pPr>
        <w:numPr>
          <w:ilvl w:val="0"/>
          <w:numId w:val="1"/>
        </w:numPr>
      </w:pPr>
      <w:r>
        <w:t>defnyddio straeon, caneuon a rhigymau i gefnogi datblygiad iaith  </w:t>
      </w:r>
    </w:p>
    <w:p>
      <w:pPr>
        <w:numPr>
          <w:ilvl w:val="0"/>
          <w:numId w:val="1"/>
        </w:numPr>
      </w:pPr>
      <w:r>
        <w:t>ymateb i arwyddion cyfathrebu babanod neu blant ifanc  </w:t>
      </w:r>
    </w:p>
    <w:p>
      <w:pPr>
        <w:numPr>
          <w:ilvl w:val="0"/>
          <w:numId w:val="1"/>
        </w:numPr>
      </w:pPr>
      <w:r>
        <w:t>rhoi adborth i deuluoedd am brofiadau a chynnydd babanod neu blant ifanc</w:t>
      </w:r>
    </w:p>
    <w:p>
      <w:pPr>
        <w:numPr>
          <w:ilvl w:val="0"/>
          <w:numId w:val="1"/>
        </w:numPr>
      </w:pPr>
      <w:r>
        <w:t>cyfrannu at gofnodion ac adroddiadau sydd eu hangen ar gyfer cefnogi â’r gwaith o ofalu am fabanod neu blant ifanc</w:t>
      </w:r>
    </w:p>
    <w:p>
      <w:pPr>
        <w:numPr>
          <w:ilvl w:val="0"/>
          <w:numId w:val="1"/>
        </w:numPr>
      </w:pPr>
      <w:r>
        <w:t>myfyrio ar sut y gwnaethoch gyflawni eich rolau a'ch cyfrifoldebau wrth gefnogi â’r gwaith o ofalu am fabanod neu blant ifanc, gydag adborth gan eraill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y newidiadau y gall babanod a phlant ifanc fynd drwyddynt  </w:t>
      </w:r>
    </w:p>
    <w:p>
      <w:pPr>
        <w:numPr>
          <w:ilvl w:val="0"/>
          <w:numId w:val="2"/>
        </w:numPr>
      </w:pPr>
      <w:r>
        <w:t>datblygiad o adeg cyn geni hyd at 21 oed  </w:t>
      </w:r>
    </w:p>
    <w:p>
      <w:pPr>
        <w:numPr>
          <w:ilvl w:val="0"/>
          <w:numId w:val="2"/>
        </w:numPr>
      </w:pPr>
      <w:r>
        <w:t>ffactorau cymdeithasol, corfforol ac economaidd sy'n gallu effeithio ar ddatblygiad babanod a phlant ifanc</w:t>
      </w:r>
    </w:p>
    <w:p>
      <w:pPr>
        <w:numPr>
          <w:ilvl w:val="0"/>
          <w:numId w:val="2"/>
        </w:numPr>
      </w:pPr>
      <w:r>
        <w:t>sut gall niwrowahaniaeth ac anghenion ychwanegol effeithio ar anghenion babanod a phlant ifanc o ran gofal</w:t>
      </w:r>
    </w:p>
    <w:p>
      <w:pPr>
        <w:numPr>
          <w:ilvl w:val="0"/>
          <w:numId w:val="2"/>
        </w:numPr>
      </w:pPr>
      <w:r>
        <w:t>dylanwad diwylliant a chefndir ar ofal babanod a phlant ifanc</w:t>
      </w:r>
    </w:p>
    <w:p>
      <w:pPr>
        <w:numPr>
          <w:ilvl w:val="0"/>
          <w:numId w:val="2"/>
        </w:numPr>
      </w:pPr>
      <w:r>
        <w:t>sut mae datblygu perthynas gyson, ofalgar a meithringar gyda babanod a phlant ifanc</w:t>
      </w:r>
    </w:p>
    <w:p>
      <w:pPr>
        <w:numPr>
          <w:ilvl w:val="0"/>
          <w:numId w:val="2"/>
        </w:numPr>
      </w:pPr>
      <w:r>
        <w:t>pwrpas a gwerth arsylwi babanod a phlant ifanc</w:t>
      </w:r>
    </w:p>
    <w:p>
      <w:pPr>
        <w:numPr>
          <w:ilvl w:val="0"/>
          <w:numId w:val="2"/>
        </w:numPr>
      </w:pPr>
      <w:r>
        <w:t>gweithdrefnau'r gweithle ar gyfer arsylwi, asesu a chofnodi babanod a phlant ifanc</w:t>
      </w:r>
    </w:p>
    <w:p>
      <w:pPr>
        <w:numPr>
          <w:ilvl w:val="0"/>
          <w:numId w:val="2"/>
        </w:numPr>
      </w:pPr>
      <w:r>
        <w:t>y mathau o ddyfeisiau ac adnoddau digidol a all gynorthwyo â’r gwaith o ofalu am fabanod a phlant ifanc</w:t>
      </w:r>
    </w:p>
    <w:p>
      <w:pPr>
        <w:numPr>
          <w:ilvl w:val="0"/>
          <w:numId w:val="2"/>
        </w:numPr>
      </w:pPr>
      <w:r>
        <w:t>pwysigrwydd arferion o ran darparu diogelwch a chefnogi datblygiad babanod a phlant ifanc  </w:t>
      </w:r>
    </w:p>
    <w:p>
      <w:pPr>
        <w:numPr>
          <w:ilvl w:val="0"/>
          <w:numId w:val="2"/>
        </w:numPr>
      </w:pPr>
      <w:r>
        <w:t>eich rôl o ran diddyfnu a gosod gorchwylion hunan-fwydo babanod a phlant ifanc</w:t>
      </w:r>
    </w:p>
    <w:p>
      <w:pPr>
        <w:numPr>
          <w:ilvl w:val="0"/>
          <w:numId w:val="2"/>
        </w:numPr>
      </w:pPr>
      <w:r>
        <w:t>paratoi, storio a thrin bwyd a diod yn ddiogel ar gyfer babanod a phlant ifanc</w:t>
      </w:r>
    </w:p>
    <w:p>
      <w:pPr>
        <w:numPr>
          <w:ilvl w:val="0"/>
          <w:numId w:val="2"/>
        </w:numPr>
      </w:pPr>
      <w:r>
        <w:t>arwyddion a symptomau salwch cyffredin yn ystod plentyndod ac ymatebion addas  </w:t>
      </w:r>
    </w:p>
    <w:p>
      <w:pPr>
        <w:numPr>
          <w:ilvl w:val="0"/>
          <w:numId w:val="2"/>
        </w:numPr>
      </w:pPr>
      <w:r>
        <w:t>pwysigrwydd amgylcheddau meithringar a digyffro wrth gefnogi llesiant babanod a phlant ifanc</w:t>
      </w:r>
    </w:p>
    <w:p>
      <w:pPr>
        <w:numPr>
          <w:ilvl w:val="0"/>
          <w:numId w:val="2"/>
        </w:numPr>
      </w:pPr>
      <w:r>
        <w:t>arferion da ar gyfer gofal personol babanod a phlant ifanc</w:t>
      </w:r>
    </w:p>
    <w:p>
      <w:pPr>
        <w:numPr>
          <w:ilvl w:val="0"/>
          <w:numId w:val="2"/>
        </w:numPr>
      </w:pPr>
      <w:r>
        <w:t>sut mae defnyddio egwyddorion sy'n ystyriol o drawma i gynorthwyo â’r gwaith o ofalu am fabanod a phlant ifanc  </w:t>
      </w:r>
    </w:p>
    <w:p>
      <w:pPr>
        <w:numPr>
          <w:ilvl w:val="0"/>
          <w:numId w:val="2"/>
        </w:numPr>
      </w:pPr>
      <w:r>
        <w:t>pwysigrwydd diogelu, asesu risg a chynnal amgylcheddau diogel i fabanod a phlant ifanc</w:t>
      </w:r>
    </w:p>
    <w:p>
      <w:pPr>
        <w:numPr>
          <w:ilvl w:val="0"/>
          <w:numId w:val="2"/>
        </w:numPr>
      </w:pPr>
      <w:r>
        <w:t>pwysigrwydd urddas, caredigrwydd a thosturi wrth gynorthwyo â’r gwaith o ofalu am fabanod a phlant ifanc</w:t>
      </w:r>
    </w:p>
    <w:p>
      <w:pPr>
        <w:numPr>
          <w:ilvl w:val="0"/>
          <w:numId w:val="2"/>
        </w:numPr>
      </w:pPr>
      <w:r>
        <w:t>sut mae cefnogi rheoleiddio emosiynol a rhoi cysur i fabanod a phlant ifanc sy’n wynebu pryder neu ofid</w:t>
      </w:r>
    </w:p>
    <w:p>
      <w:pPr>
        <w:numPr>
          <w:ilvl w:val="0"/>
          <w:numId w:val="2"/>
        </w:numPr>
      </w:pPr>
      <w:r>
        <w:t>sut mae chwarae yn cefnogi gwahanol feysydd datblygu  </w:t>
      </w:r>
    </w:p>
    <w:p>
      <w:pPr>
        <w:numPr>
          <w:ilvl w:val="0"/>
          <w:numId w:val="2"/>
        </w:numPr>
      </w:pPr>
      <w:r>
        <w:t>camau chwarae ar gyfer babanod a phlant ifanc</w:t>
      </w:r>
    </w:p>
    <w:p>
      <w:pPr>
        <w:numPr>
          <w:ilvl w:val="0"/>
          <w:numId w:val="2"/>
        </w:numPr>
      </w:pPr>
      <w:r>
        <w:t>arwyddocâd chwarae sy’n cael ei arwain gan blant  </w:t>
      </w:r>
    </w:p>
    <w:p>
      <w:pPr>
        <w:numPr>
          <w:ilvl w:val="0"/>
          <w:numId w:val="2"/>
        </w:numPr>
      </w:pPr>
      <w:r>
        <w:t>effaith rhyngweithiadau cadarnhaol ar hyder, dysgu a llesiant</w:t>
      </w:r>
    </w:p>
    <w:p>
      <w:pPr>
        <w:numPr>
          <w:ilvl w:val="0"/>
          <w:numId w:val="2"/>
        </w:numPr>
      </w:pPr>
      <w:r>
        <w:t>y cofnodion a’r adroddiadau sydd eu hangen ar gyfer cefnogi â’r gwaith o ofalu am fabanod a phlant ifanc</w:t>
      </w:r>
    </w:p>
    <w:p>
      <w:pPr>
        <w:numPr>
          <w:ilvl w:val="0"/>
          <w:numId w:val="2"/>
        </w:numPr>
      </w:pPr>
      <w:r>
        <w:t>y gofynion cyfreithiol, y safonau ymarfer, y fframweithiau a’r canllawiau perthnasol ar gyfer cefnogi â’r gwaith o ofalu am fabanod a phlant ifanc</w:t>
      </w:r>
    </w:p>
    <w:p>
      <w:pPr>
        <w:numPr>
          <w:ilvl w:val="0"/>
          <w:numId w:val="2"/>
        </w:numPr>
      </w:pPr>
      <w:r>
        <w:t>gofynion y gweithle mewn perthynas â chydraddoldeb, amrywiaeth, cynhwysiant a hawliau wrth gefnogi â’r gwaith o ofalu am fabanod a phlant ifanc</w:t>
      </w:r>
    </w:p>
    <w:p>
      <w:pPr>
        <w:numPr>
          <w:ilvl w:val="0"/>
          <w:numId w:val="2"/>
        </w:numPr>
      </w:pPr>
      <w:r>
        <w:t>sut y gall eich profiadau personol a’ch rhagfarn ddiarwybod effeithio wrth gefnogi â’r gwaith o ofalu am fabanod a phlant ifanc, a sut i fynd i'r afael â hyn</w:t>
      </w:r>
    </w:p>
    <w:p>
      <w:pPr>
        <w:numPr>
          <w:ilvl w:val="0"/>
          <w:numId w:val="2"/>
        </w:numPr>
      </w:pPr>
      <w:r>
        <w:t>rôl goruchwyliaeth, ymarfer myfyriol, a dysgu a datblygu wrth gynorthwyo â’r gwaith o ofalu am fabanod a phlant ifanc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Mae'r eirfa ar gyfer y Safon Alwedigaethol Genedlaethol hon ar gael ar wefan Sgiliau Gofal a Datblygu.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Care &amp;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Fersiwn rhif</w:t>
      </w:r>
    </w:p>
    <w:p>
      <w:pPr/>
      <w:r>
        <w:rPr>
          <w:lang w:val="en-GB"/>
        </w:rPr>
        <w:t>1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2026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2031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Care and Development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 xml:space="preserve">HSCCLD235  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Gofal Cymdeithasol a Gofal Plant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Iechyd a Gofal Cymdeithasol a Gofal Plant, Dysgu a Datblygu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Gofalu, Iechyd a Gofal Cymdeithasol a Gofal Plant, Dysgu a Datblygu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D9846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698FF6A2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2943294b6994529" /><Relationship Type="http://schemas.openxmlformats.org/officeDocument/2006/relationships/numbering" Target="/word/numbering.xml" Id="R0504090b0153471a" /><Relationship Type="http://schemas.openxmlformats.org/officeDocument/2006/relationships/settings" Target="/word/settings.xml" Id="Rec8420ebb0654d4f" /><Relationship Type="http://schemas.openxmlformats.org/officeDocument/2006/relationships/image" Target="/word/media/77e4f1ad-1790-48dc-8058-3d4a55b76b68.png" Id="Rab3616a7ddcd48ef" /></Relationships>
</file>