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41d1d92e9d4a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HSCCLD218</w:t>
            </w:r>
            <w:r>
              <w:rPr>
                <w:b/>
              </w:rPr>
              <w:br/>
            </w:r>
            <w:r>
              <w:rPr>
                <w:b/>
              </w:rPr>
              <w:t>Cefnogi unigolion i fwyta ac yfed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3621814ac204e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unigolion sydd angen cymorth i fwyta ac yfed. Mae hyn yn cynnwys paratoi ar gyfer bwyta ac yfed, cefnogi unigolion pan fyddant yn bwyta ac yn yfed ac ar ôl hynny.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a chael gafael ar wybodaeth a chynlluniau gofal neu gymorth am ddewisiadau a gofynion maeth unigolion</w:t>
      </w:r>
    </w:p>
    <w:p>
      <w:pPr>
        <w:numPr>
          <w:ilvl w:val="0"/>
          <w:numId w:val="1"/>
        </w:numPr>
      </w:pPr>
      <w:r>
        <w:t>gweithio mewn partneriaeth ag unigolion ac eraill i nodi’r cymorth sydd ei angen i fwyta ac yfed  </w:t>
      </w:r>
    </w:p>
    <w:p>
      <w:pPr>
        <w:numPr>
          <w:ilvl w:val="0"/>
          <w:numId w:val="1"/>
        </w:numPr>
      </w:pPr>
      <w:r>
        <w:t>sicrhau bod dulliau atal a rheoli heintiau, a chyfarpar diogelu personol, yn cael eu defnyddio  </w:t>
      </w:r>
    </w:p>
    <w:p>
      <w:pPr>
        <w:numPr>
          <w:ilvl w:val="0"/>
          <w:numId w:val="1"/>
        </w:numPr>
      </w:pPr>
      <w:r>
        <w:t>cefnogi unigolion i baratoi amgylcheddau ar gyfer profiadau dymunol, diogel a chymdeithasol</w:t>
      </w:r>
    </w:p>
    <w:p>
      <w:pPr>
        <w:numPr>
          <w:ilvl w:val="0"/>
          <w:numId w:val="1"/>
        </w:numPr>
      </w:pPr>
      <w:r>
        <w:t>dewis, paratoi ac annog unigolion i ddefnyddio unrhyw gyfarpar arbenigol a gorchuddion diogelwch  </w:t>
      </w:r>
    </w:p>
    <w:p>
      <w:pPr>
        <w:numPr>
          <w:ilvl w:val="0"/>
          <w:numId w:val="1"/>
        </w:numPr>
      </w:pPr>
      <w:r>
        <w:t>cefnogi unigolion i ddewis bwyd a diod sy'n cwrdd â’u dewisiadau a’u hanghenion</w:t>
      </w:r>
    </w:p>
    <w:p>
      <w:pPr>
        <w:numPr>
          <w:ilvl w:val="0"/>
          <w:numId w:val="1"/>
        </w:numPr>
      </w:pPr>
      <w:r>
        <w:t>cefnogi unigolion i fwyta ac yfed gyda pharch, urddas a chysur  </w:t>
      </w:r>
    </w:p>
    <w:p>
      <w:pPr>
        <w:numPr>
          <w:ilvl w:val="0"/>
          <w:numId w:val="1"/>
        </w:numPr>
      </w:pPr>
      <w:r>
        <w:t>cefnogi unigolion i ddewis hynny o fwyd a diod y gallant ymdopi ag ef a’i fwyta ac yfed ar eu cyflymder eu hunain  </w:t>
      </w:r>
    </w:p>
    <w:p>
      <w:pPr>
        <w:numPr>
          <w:ilvl w:val="0"/>
          <w:numId w:val="1"/>
        </w:numPr>
      </w:pPr>
      <w:r>
        <w:t>cefnogi unigolion â hylendid personol tra byddant yn bwyta ac yfed, ac ar ôl iddynt orffen  </w:t>
      </w:r>
    </w:p>
    <w:p>
      <w:pPr>
        <w:numPr>
          <w:ilvl w:val="0"/>
          <w:numId w:val="1"/>
        </w:numPr>
      </w:pPr>
      <w:r>
        <w:t>cadarnhau bod yr unigolyn wedi gorffen bwyta ac yfed ac a lwyddwyd i gwrdd â’i ofynion maeth a'i ddewisiadau</w:t>
      </w:r>
    </w:p>
    <w:p>
      <w:pPr>
        <w:numPr>
          <w:ilvl w:val="0"/>
          <w:numId w:val="1"/>
        </w:numPr>
      </w:pPr>
      <w:r>
        <w:t>clirio’r offer a'r llestri sydd wedi cael eu defnyddio a chael gwared ar wastraff  </w:t>
      </w:r>
    </w:p>
    <w:p>
      <w:pPr>
        <w:numPr>
          <w:ilvl w:val="0"/>
          <w:numId w:val="1"/>
        </w:numPr>
      </w:pPr>
      <w:r>
        <w:t>gadael yr amgylchedd yn lân ac yn barod i'w ddefnyddio y tro nesaf</w:t>
      </w:r>
    </w:p>
    <w:p>
      <w:pPr>
        <w:numPr>
          <w:ilvl w:val="0"/>
          <w:numId w:val="1"/>
        </w:numPr>
      </w:pPr>
      <w:r>
        <w:t>cwblhau’r cofnodion a’r adroddiadau sydd eu hangen i gefnogi unigolion i fwyta ac yfed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fwyta ac yfed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sail a phwysigrwydd deiet iach</w:t>
      </w:r>
    </w:p>
    <w:p>
      <w:pPr>
        <w:numPr>
          <w:ilvl w:val="0"/>
          <w:numId w:val="2"/>
        </w:numPr>
      </w:pPr>
      <w:r>
        <w:t>pwysigrwydd darparu amrywiaeth o opsiynau i gefnogi dewis o fwyd a diod</w:t>
      </w:r>
    </w:p>
    <w:p>
      <w:pPr>
        <w:numPr>
          <w:ilvl w:val="0"/>
          <w:numId w:val="2"/>
        </w:numPr>
      </w:pPr>
      <w:r>
        <w:t>sut mae defnyddio egwyddorion sy'n ystyriol o drawma i gefnogi unigolion i fwyta ac yfed  </w:t>
      </w:r>
    </w:p>
    <w:p>
      <w:pPr>
        <w:numPr>
          <w:ilvl w:val="0"/>
          <w:numId w:val="2"/>
        </w:numPr>
      </w:pPr>
      <w:r>
        <w:t>dylanwad diwylliant, cefndir a daliadau ysbrydol ar y ffordd mae bwyd yn cael ei ddewis, ei baratoi a’i fwyta  </w:t>
      </w:r>
    </w:p>
    <w:p>
      <w:pPr>
        <w:numPr>
          <w:ilvl w:val="0"/>
          <w:numId w:val="2"/>
        </w:numPr>
      </w:pPr>
      <w:r>
        <w:t>sut y gall gwead, blas a golwg bwyd a diod effeithio ar unigolion  </w:t>
      </w:r>
    </w:p>
    <w:p>
      <w:pPr>
        <w:numPr>
          <w:ilvl w:val="0"/>
          <w:numId w:val="2"/>
        </w:numPr>
      </w:pPr>
      <w:r>
        <w:t>effaith cyflyrau meddygol ar ofynion deietegol unigolion</w:t>
      </w:r>
    </w:p>
    <w:p>
      <w:pPr>
        <w:numPr>
          <w:ilvl w:val="0"/>
          <w:numId w:val="2"/>
        </w:numPr>
      </w:pPr>
      <w:r>
        <w:t>dylanwad niwrowahaniaeth ac anghenion ychwanegol wrth gefnogi unigolion i fwyta ac yfed  </w:t>
      </w:r>
    </w:p>
    <w:p>
      <w:pPr>
        <w:numPr>
          <w:ilvl w:val="0"/>
          <w:numId w:val="2"/>
        </w:numPr>
      </w:pPr>
      <w:r>
        <w:t>sut gellir addasu gwahanol offer a’u defnyddio i gwrdd ag anghenion unigolion</w:t>
      </w:r>
    </w:p>
    <w:p>
      <w:pPr>
        <w:numPr>
          <w:ilvl w:val="0"/>
          <w:numId w:val="2"/>
        </w:numPr>
      </w:pPr>
      <w:r>
        <w:t>y mathau o gyfarpar arbenigol a gorchuddion diogelwch a sut i’w defnyddio  </w:t>
      </w:r>
    </w:p>
    <w:p>
      <w:pPr>
        <w:numPr>
          <w:ilvl w:val="0"/>
          <w:numId w:val="2"/>
        </w:numPr>
      </w:pPr>
      <w:r>
        <w:t>y mathau o ddyfeisiau ac adnoddau digidol a all gefnogi unigolion i fwyta ac yfed</w:t>
      </w:r>
    </w:p>
    <w:p>
      <w:pPr>
        <w:numPr>
          <w:ilvl w:val="0"/>
          <w:numId w:val="2"/>
        </w:numPr>
      </w:pPr>
      <w:r>
        <w:t>sut mae amgylcheddau yn gallu cefnogi profiadau dymunol, diogel a chymdeithasol  </w:t>
      </w:r>
    </w:p>
    <w:p>
      <w:pPr>
        <w:numPr>
          <w:ilvl w:val="0"/>
          <w:numId w:val="2"/>
        </w:numPr>
      </w:pPr>
      <w:r>
        <w:t>pwysigrwydd urddas, caredigrwydd a thosturi wrth gefnogi unigolion â bwyd a diod    </w:t>
      </w:r>
    </w:p>
    <w:p>
      <w:pPr>
        <w:numPr>
          <w:ilvl w:val="0"/>
          <w:numId w:val="2"/>
        </w:numPr>
      </w:pPr>
      <w:r>
        <w:t>sut mae cadarnhau bod unigolion wedi bwyta ac yfed digon i gwrdd â’u gofynion maeth  </w:t>
      </w:r>
    </w:p>
    <w:p>
      <w:pPr>
        <w:numPr>
          <w:ilvl w:val="0"/>
          <w:numId w:val="2"/>
        </w:numPr>
      </w:pPr>
      <w:r>
        <w:t>rôl emosiynau wrth fwyta ac yfed a sut mae cefnogi unigolion i’w rheoleiddio  </w:t>
      </w:r>
    </w:p>
    <w:p>
      <w:pPr>
        <w:numPr>
          <w:ilvl w:val="0"/>
          <w:numId w:val="2"/>
        </w:numPr>
      </w:pPr>
      <w:r>
        <w:t>y mathau o atchwanegiadau maethol a pham eu bod yn cael eu defnyddio  </w:t>
      </w:r>
    </w:p>
    <w:p>
      <w:pPr>
        <w:numPr>
          <w:ilvl w:val="0"/>
          <w:numId w:val="2"/>
        </w:numPr>
      </w:pPr>
      <w:r>
        <w:t>ffactorau risg ac arwyddion diffyg maeth  </w:t>
      </w:r>
    </w:p>
    <w:p>
      <w:pPr>
        <w:numPr>
          <w:ilvl w:val="0"/>
          <w:numId w:val="2"/>
        </w:numPr>
      </w:pPr>
      <w:r>
        <w:t>arwyddion a symptomau dadhydradu a sut i hybu hydradu  </w:t>
      </w:r>
    </w:p>
    <w:p>
      <w:pPr>
        <w:numPr>
          <w:ilvl w:val="0"/>
          <w:numId w:val="2"/>
        </w:numPr>
      </w:pPr>
      <w:r>
        <w:t>rhagofalon diogelwch bwyd a chanlyniadau posibl ymarfer gwael  </w:t>
      </w:r>
    </w:p>
    <w:p>
      <w:pPr>
        <w:numPr>
          <w:ilvl w:val="0"/>
          <w:numId w:val="2"/>
        </w:numPr>
      </w:pPr>
      <w:r>
        <w:t>sut mae sicrhau hylendid dwylo effeithiol a'i rôl o ran atal a rheoli heintiau wrth drin bwyd a diod  </w:t>
      </w:r>
    </w:p>
    <w:p>
      <w:pPr>
        <w:numPr>
          <w:ilvl w:val="0"/>
          <w:numId w:val="2"/>
        </w:numPr>
      </w:pPr>
      <w:r>
        <w:t>sut mae mynd i'r afael ag unrhyw broblemau â bwyd a diod, a phwysigrwydd trosglwyddo gwybodaeth i eraill  </w:t>
      </w:r>
    </w:p>
    <w:p>
      <w:pPr>
        <w:numPr>
          <w:ilvl w:val="0"/>
          <w:numId w:val="2"/>
        </w:numPr>
      </w:pPr>
      <w:r>
        <w:t>sut mae adnabod adwaith iechyd annisgwyl sydyn ac argyfwng gyda bwyd a diod, a sut mae ymdopi â nhw  </w:t>
      </w:r>
    </w:p>
    <w:p>
      <w:pPr>
        <w:numPr>
          <w:ilvl w:val="0"/>
          <w:numId w:val="2"/>
        </w:numPr>
      </w:pPr>
      <w:r>
        <w:t>sut mae cofnodi newidiadau i ddewisiadau ac anghenion gofal neu gymorth unigolyn, a pham fod hyn yn bwysig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fwyta ac yfed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fwyta ac yfed  </w:t>
      </w:r>
    </w:p>
    <w:p>
      <w:pPr>
        <w:numPr>
          <w:ilvl w:val="0"/>
          <w:numId w:val="2"/>
        </w:numPr>
      </w:pPr>
      <w:r>
        <w:t>sut mae gweithio mewn partneriaeth ag eraill i gefnogi unigolion i fwyta ac yfed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fwyta ac yfed,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gefnogi unigolion i fwyta ac yfed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HSCCLD218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Bwyta, Yfed,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1E543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57DF9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03a5a5d3b014c48" /><Relationship Type="http://schemas.openxmlformats.org/officeDocument/2006/relationships/numbering" Target="/word/numbering.xml" Id="Rc6c35938e4ea4294" /><Relationship Type="http://schemas.openxmlformats.org/officeDocument/2006/relationships/settings" Target="/word/settings.xml" Id="R5a098e0cdda34f8a" /><Relationship Type="http://schemas.openxmlformats.org/officeDocument/2006/relationships/image" Target="/word/media/cd502626-b799-4798-a800-8f2519eeb703.png" Id="R83621814ac204e52" /></Relationships>
</file>