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478cc52396467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HSCCLD355</w:t>
            </w:r>
            <w:r>
              <w:rPr>
                <w:b/>
              </w:rPr>
              <w:br/>
            </w:r>
            <w:r>
              <w:rPr>
                <w:b/>
              </w:rPr>
              <w:t>Hybu Chwarae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cf20b985ef745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hybu chwarae. Gofynnir i chi arsylwi ac asesu sut mae chwarae yn cefnogi pob agwedd ar ddatblygiad plant, gan gynnwys twf corfforol, emosiynol, cymdeithasol a gwybyddol. Mae’n rhaid i chi greu amgylcheddau chwarae cynhwysol ac ysgogol, ymateb i arwyddion chwarae’r plant, a sicrhau cydbwysedd rhwng chwarae sy'n cael ei arwain gan blant a chwarae sy'n cael ei arwain gan oedolion. Bydd disgwyl i chi fyfyrio ar eich ymarfer, cydweithio â theuluoedd ac eraill, ac ymgymryd â datblygiad proffesiynol parhaus i wella’r cyfleoedd i chwarae ar gyfer pob plentyn.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cynllunio a rhoi chwarae ar waith sy'n cefnogi pob agwedd ar ddatblygiad plant</w:t>
      </w:r>
    </w:p>
    <w:p>
      <w:pPr>
        <w:numPr>
          <w:ilvl w:val="0"/>
          <w:numId w:val="1"/>
        </w:numPr>
      </w:pPr>
      <w:r>
        <w:t>creu amgylchedd diogel ac ysgogol lle mae mannau chwarae, profiadau a rhyngweithiadau yn gynhwysol ac yn cwrdd ag anghenion amrywiol pob plentyn</w:t>
      </w:r>
    </w:p>
    <w:p>
      <w:pPr>
        <w:numPr>
          <w:ilvl w:val="0"/>
          <w:numId w:val="1"/>
        </w:numPr>
      </w:pPr>
      <w:r>
        <w:t>darparu profiadau chwarae sy'n annog plant i archwilio a chysylltu â’r amgylchedd naturiol</w:t>
      </w:r>
    </w:p>
    <w:p>
      <w:pPr>
        <w:numPr>
          <w:ilvl w:val="0"/>
          <w:numId w:val="1"/>
        </w:numPr>
      </w:pPr>
      <w:r>
        <w:t>cynnwys arferion cynaliadwy mewn lleoliadau chwarae</w:t>
      </w:r>
    </w:p>
    <w:p>
      <w:pPr>
        <w:numPr>
          <w:ilvl w:val="0"/>
          <w:numId w:val="1"/>
        </w:numPr>
      </w:pPr>
      <w:r>
        <w:t>hwyluso cydbwysedd rhwng cyfleoedd chwarae sy’n cael eu harwain gan blant a rhai sy’n cael eu harwain gan oedolion</w:t>
      </w:r>
    </w:p>
    <w:p>
      <w:pPr>
        <w:numPr>
          <w:ilvl w:val="0"/>
          <w:numId w:val="1"/>
        </w:numPr>
      </w:pPr>
      <w:r>
        <w:t>rhoi strategaethau ar waith i gefnogi plant ag anghenion ychwanegol yn ystod gweithgareddau chwarae</w:t>
      </w:r>
    </w:p>
    <w:p>
      <w:pPr>
        <w:numPr>
          <w:ilvl w:val="0"/>
          <w:numId w:val="1"/>
        </w:numPr>
      </w:pPr>
      <w:r>
        <w:t>meithrin diwylliant o chwilfrydedd, creadigrwydd ac ymholi drwy fannau chwarae ac adnoddau sydd wedi'u cynllunio'n feddylgar</w:t>
      </w:r>
    </w:p>
    <w:p>
      <w:pPr>
        <w:numPr>
          <w:ilvl w:val="0"/>
          <w:numId w:val="1"/>
        </w:numPr>
      </w:pPr>
      <w:r>
        <w:t>defnyddio dyfeisiau ac adnoddau digidol i hwyluso profiadau chwarae plant</w:t>
      </w:r>
    </w:p>
    <w:p>
      <w:pPr>
        <w:numPr>
          <w:ilvl w:val="0"/>
          <w:numId w:val="1"/>
        </w:numPr>
      </w:pPr>
      <w:r>
        <w:t>arsylwi ac ymateb i arwyddion chwarae plant, gan ymestyn y dysgu a'r datblygu drwy ymyriadau addas</w:t>
      </w:r>
    </w:p>
    <w:p>
      <w:pPr>
        <w:numPr>
          <w:ilvl w:val="0"/>
          <w:numId w:val="1"/>
        </w:numPr>
      </w:pPr>
      <w:r>
        <w:t>annog a chefnogi plant i wneud dewisiadau ac arwain chwarae eu hunain  </w:t>
      </w:r>
    </w:p>
    <w:p>
      <w:pPr>
        <w:numPr>
          <w:ilvl w:val="0"/>
          <w:numId w:val="1"/>
        </w:numPr>
      </w:pPr>
      <w:r>
        <w:t>cefnogi plant i asesu risgiau iddyn nhw’u hunain ac eraill wrth chwarae</w:t>
      </w:r>
    </w:p>
    <w:p>
      <w:pPr>
        <w:numPr>
          <w:ilvl w:val="0"/>
          <w:numId w:val="1"/>
        </w:numPr>
      </w:pPr>
      <w:r>
        <w:t>dilyn gweithdrefnau ar gyfer asesu risg ac iechyd a diogelwch heb gyfyngu ar y cyfleoedd i chwarae a datblygu</w:t>
      </w:r>
    </w:p>
    <w:p>
      <w:pPr>
        <w:numPr>
          <w:ilvl w:val="0"/>
          <w:numId w:val="1"/>
        </w:numPr>
      </w:pPr>
      <w:r>
        <w:t>myfyrio ar ddewisiadau chwarae plant ac addasu'r amgylchedd i wella eu profiadau</w:t>
      </w:r>
    </w:p>
    <w:p>
      <w:pPr>
        <w:numPr>
          <w:ilvl w:val="0"/>
          <w:numId w:val="1"/>
        </w:numPr>
      </w:pPr>
      <w:r>
        <w:t>cydweithio â theuluoedd i ddeall patrymau chwarae a dewisiadau plant a sut y gallant gefnogi chwarae adref</w:t>
      </w:r>
    </w:p>
    <w:p>
      <w:pPr>
        <w:numPr>
          <w:ilvl w:val="0"/>
          <w:numId w:val="1"/>
        </w:numPr>
      </w:pPr>
      <w:r>
        <w:t>ymgysylltu ag adnoddau cymunedol i gyfoethogi profiadau chwarae plant</w:t>
      </w:r>
    </w:p>
    <w:p>
      <w:pPr>
        <w:numPr>
          <w:ilvl w:val="0"/>
          <w:numId w:val="1"/>
        </w:numPr>
      </w:pPr>
      <w:r>
        <w:t>meithrin perthnasoedd cryf ag eraill i gefnogi chwarae a datblygiad plant</w:t>
      </w:r>
    </w:p>
    <w:p>
      <w:pPr>
        <w:numPr>
          <w:ilvl w:val="0"/>
          <w:numId w:val="1"/>
        </w:numPr>
      </w:pPr>
      <w:r>
        <w:t>casglu adborth am lefelau cyfranogiad a ffactorau amgylcheddol er mwyn asesu effeithiolrwydd y ddarpariaeth chwarae</w:t>
      </w:r>
    </w:p>
    <w:p>
      <w:pPr>
        <w:numPr>
          <w:ilvl w:val="0"/>
          <w:numId w:val="1"/>
        </w:numPr>
      </w:pPr>
      <w:r>
        <w:t>cwblhau’r cofnodion a’r adroddiadau sydd eu hangen ar gyfer y ddarpariaeth chwarae</w:t>
      </w:r>
    </w:p>
    <w:p>
      <w:pPr>
        <w:numPr>
          <w:ilvl w:val="0"/>
          <w:numId w:val="1"/>
        </w:numPr>
      </w:pPr>
      <w:r>
        <w:t>myfyrio ar sut y gwnaethoch chi gyflawni eich rolau a'ch cyfrifoldebau i hybu chwarae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hawl plentyn i chwarae</w:t>
      </w:r>
    </w:p>
    <w:p>
      <w:pPr>
        <w:numPr>
          <w:ilvl w:val="0"/>
          <w:numId w:val="2"/>
        </w:numPr>
      </w:pPr>
      <w:r>
        <w:t>y gwahanol fathau o chwarae</w:t>
      </w:r>
    </w:p>
    <w:p>
      <w:pPr>
        <w:numPr>
          <w:ilvl w:val="0"/>
          <w:numId w:val="2"/>
        </w:numPr>
      </w:pPr>
      <w:r>
        <w:t>sut mae chwarae yn cefnogi pob agwedd ar ddatblygiad plant</w:t>
      </w:r>
    </w:p>
    <w:p>
      <w:pPr>
        <w:numPr>
          <w:ilvl w:val="0"/>
          <w:numId w:val="2"/>
        </w:numPr>
      </w:pPr>
      <w:r>
        <w:t>sut mae chwarae yn cefnogi rheoleiddio emosiynol a llesiant plant</w:t>
      </w:r>
    </w:p>
    <w:p>
      <w:pPr>
        <w:numPr>
          <w:ilvl w:val="0"/>
          <w:numId w:val="2"/>
        </w:numPr>
      </w:pPr>
      <w:r>
        <w:t>sut gall chwarae ddod â llawenydd a boddhad</w:t>
      </w:r>
    </w:p>
    <w:p>
      <w:pPr>
        <w:numPr>
          <w:ilvl w:val="0"/>
          <w:numId w:val="2"/>
        </w:numPr>
      </w:pPr>
      <w:r>
        <w:t>pwysigrwydd sicrhau cydbwysedd rhwng chwarae sy’n cael ei arwain gan blant a chwarae sy’n cael ei arwain gan oedolion  </w:t>
      </w:r>
    </w:p>
    <w:p>
      <w:pPr>
        <w:numPr>
          <w:ilvl w:val="0"/>
          <w:numId w:val="2"/>
        </w:numPr>
      </w:pPr>
      <w:r>
        <w:t>sut mae arsylwi ar arwyddion chwarae, a’u dehongli, i ymestyn dysgu a datblygiad plant</w:t>
      </w:r>
    </w:p>
    <w:p>
      <w:pPr>
        <w:numPr>
          <w:ilvl w:val="0"/>
          <w:numId w:val="2"/>
        </w:numPr>
      </w:pPr>
      <w:r>
        <w:t>sut mae annog a chefnogi plant i wneud dewisiadau ac arwain eu chwarae eu hunain</w:t>
      </w:r>
    </w:p>
    <w:p>
      <w:pPr>
        <w:numPr>
          <w:ilvl w:val="0"/>
          <w:numId w:val="2"/>
        </w:numPr>
      </w:pPr>
      <w:r>
        <w:t>pam y dylai plant gael y cyfle i brofi heriau a risgiau</w:t>
      </w:r>
    </w:p>
    <w:p>
      <w:pPr>
        <w:numPr>
          <w:ilvl w:val="0"/>
          <w:numId w:val="2"/>
        </w:numPr>
      </w:pPr>
      <w:r>
        <w:t>sut mae cynnal asesiadau risg sy’n cydbwyso rhagofalon rhesymol ac yn darparu cyfleoedd i chwarae a datblygu  </w:t>
      </w:r>
    </w:p>
    <w:p>
      <w:pPr>
        <w:numPr>
          <w:ilvl w:val="0"/>
          <w:numId w:val="2"/>
        </w:numPr>
      </w:pPr>
      <w:r>
        <w:t>sut mae cydraddoldeb, amrywiaeth, cynhwysiant a hawliau yn llywio chwarae ac yn dylanwadu ar ddyluniad cyfleoedd chwarae cynhwysol</w:t>
      </w:r>
    </w:p>
    <w:p>
      <w:pPr>
        <w:numPr>
          <w:ilvl w:val="0"/>
          <w:numId w:val="2"/>
        </w:numPr>
      </w:pPr>
      <w:r>
        <w:t>strategaethau i gefnogi plant ag anghenion cymorth ychwanegol a niwroamrywiaeth i chwarae</w:t>
      </w:r>
    </w:p>
    <w:p>
      <w:pPr>
        <w:numPr>
          <w:ilvl w:val="0"/>
          <w:numId w:val="2"/>
        </w:numPr>
      </w:pPr>
      <w:r>
        <w:t>sut mae dylunio a chreu mannau chwarae diogel, cynhwysol ac ysgogol a phrofiadau sy’n cwrdd ag anghenion amrywiol plant</w:t>
      </w:r>
    </w:p>
    <w:p>
      <w:pPr>
        <w:numPr>
          <w:ilvl w:val="0"/>
          <w:numId w:val="2"/>
        </w:numPr>
      </w:pPr>
      <w:r>
        <w:t>pwysigrwydd chwarëusrwydd, caredigrwydd a thosturi wrth feithrin perthnasoedd cadarnhaol a chreu amgylcheddau chwarae cynhwysol</w:t>
      </w:r>
    </w:p>
    <w:p>
      <w:pPr>
        <w:numPr>
          <w:ilvl w:val="0"/>
          <w:numId w:val="2"/>
        </w:numPr>
      </w:pPr>
      <w:r>
        <w:t>dylanwad diwylliant a chefndir ar ddewisiadau chwarae, rhyngweithiadau, ac ymgysylltiad plant</w:t>
      </w:r>
    </w:p>
    <w:p>
      <w:pPr>
        <w:numPr>
          <w:ilvl w:val="0"/>
          <w:numId w:val="2"/>
        </w:numPr>
      </w:pPr>
      <w:r>
        <w:t>sut mae defnyddio egwyddorion sy'n ystyriol o drawma i greu amgylcheddau chwarae diogel, cefnogol a meithringar</w:t>
      </w:r>
    </w:p>
    <w:p>
      <w:pPr>
        <w:numPr>
          <w:ilvl w:val="0"/>
          <w:numId w:val="2"/>
        </w:numPr>
      </w:pPr>
      <w:r>
        <w:t>sut mae cynllunio mannau a phrofiadau chwarae sy’n ysgogi natur chwilfrydig, greadigol a holgar  </w:t>
      </w:r>
    </w:p>
    <w:p>
      <w:pPr>
        <w:numPr>
          <w:ilvl w:val="0"/>
          <w:numId w:val="2"/>
        </w:numPr>
      </w:pPr>
      <w:r>
        <w:t>pwysigrwydd addasu amgylcheddau chwarae yn seiliedig ar ddewisiadau a diddordebau plant sy'n esblygu</w:t>
      </w:r>
    </w:p>
    <w:p>
      <w:pPr>
        <w:numPr>
          <w:ilvl w:val="0"/>
          <w:numId w:val="2"/>
        </w:numPr>
      </w:pPr>
      <w:r>
        <w:t>manteision chwarae naturiol ac yn yr awyr agored o ran cefnogi llesiant, dysgu a chysylltiad â'r amgylchedd</w:t>
      </w:r>
    </w:p>
    <w:p>
      <w:pPr>
        <w:numPr>
          <w:ilvl w:val="0"/>
          <w:numId w:val="2"/>
        </w:numPr>
      </w:pPr>
      <w:r>
        <w:t>sut mae integreiddio arferion cynaliadwy mewn lleoliadau chwarae, gan leihau gwastraff a hybu bioamrywiaeth</w:t>
      </w:r>
    </w:p>
    <w:p>
      <w:pPr>
        <w:numPr>
          <w:ilvl w:val="0"/>
          <w:numId w:val="2"/>
        </w:numPr>
      </w:pPr>
      <w:r>
        <w:t>defnyddio dyfeisiau ac adnoddau digidol i hwyluso chwarae, gan sicrhau eu bod yn cefnogi yn hytrach na disodli profiadau chwarae cyfoethog yn y byd go iawn</w:t>
      </w:r>
    </w:p>
    <w:p>
      <w:pPr>
        <w:numPr>
          <w:ilvl w:val="0"/>
          <w:numId w:val="2"/>
        </w:numPr>
      </w:pPr>
      <w:r>
        <w:t>y newidiadau y gall plant a phobl ifanc fynd drwyddynt wrth chwarae  </w:t>
      </w:r>
    </w:p>
    <w:p>
      <w:pPr>
        <w:numPr>
          <w:ilvl w:val="0"/>
          <w:numId w:val="2"/>
        </w:numPr>
      </w:pPr>
      <w:r>
        <w:t>y patrymau disgwyliedig o ran datblygiad o’u geni hyd at 21 oed</w:t>
      </w:r>
    </w:p>
    <w:p>
      <w:pPr>
        <w:numPr>
          <w:ilvl w:val="0"/>
          <w:numId w:val="2"/>
        </w:numPr>
      </w:pPr>
      <w:r>
        <w:t>Y ffactorau sy'n effeithio ar dwf y ffoetws a datblygiad yr ymennydd</w:t>
      </w:r>
    </w:p>
    <w:p>
      <w:pPr>
        <w:numPr>
          <w:ilvl w:val="0"/>
          <w:numId w:val="2"/>
        </w:numPr>
      </w:pPr>
      <w:r>
        <w:t>sut mae ffactorau cymdeithasol, corfforol ac economaidd yn dylanwadu ar gyfleoedd plant i gymryd rhan mewn profiadau chwarae ystyrlon</w:t>
      </w:r>
    </w:p>
    <w:p>
      <w:pPr>
        <w:numPr>
          <w:ilvl w:val="0"/>
          <w:numId w:val="2"/>
        </w:numPr>
      </w:pPr>
      <w:r>
        <w:t>ffyrdd o gefnogi teuluoedd i ddeall a gwerthfawrogi chwarae ac adnabod patrymau chwarae, dewisiadau a chynnydd datblygiadol plant</w:t>
      </w:r>
    </w:p>
    <w:p>
      <w:pPr>
        <w:numPr>
          <w:ilvl w:val="0"/>
          <w:numId w:val="2"/>
        </w:numPr>
      </w:pPr>
      <w:r>
        <w:t>sut mae dadansoddi adborth i asesu effeithiolrwydd y ddarpariaeth chwarae</w:t>
      </w:r>
    </w:p>
    <w:p>
      <w:pPr>
        <w:numPr>
          <w:ilvl w:val="0"/>
          <w:numId w:val="2"/>
        </w:numPr>
      </w:pPr>
      <w:r>
        <w:t>sut mae dod o hyd i adnoddau cymunedol ac ymwneud â nhw i wella profiadau chwarae plant</w:t>
      </w:r>
    </w:p>
    <w:p>
      <w:pPr>
        <w:numPr>
          <w:ilvl w:val="0"/>
          <w:numId w:val="2"/>
        </w:numPr>
      </w:pPr>
      <w:r>
        <w:t>damcaniaethau sy'n berthnasol i hybu chwarae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chwarae  </w:t>
      </w:r>
    </w:p>
    <w:p>
      <w:pPr>
        <w:numPr>
          <w:ilvl w:val="0"/>
          <w:numId w:val="2"/>
        </w:numPr>
      </w:pPr>
      <w:r>
        <w:t>sut mae gweithio mewn partneriaeth ag eraill i hybu chwarae</w:t>
      </w:r>
    </w:p>
    <w:p>
      <w:pPr>
        <w:numPr>
          <w:ilvl w:val="0"/>
          <w:numId w:val="2"/>
        </w:numPr>
      </w:pPr>
      <w:r>
        <w:t>sut mae eich profiadau personol a'ch rhagfarn ddiarwybod yn gallu effeithio wrth hybu chwarae, a sut i fynd i'r afael â hyn  </w:t>
      </w:r>
    </w:p>
    <w:p>
      <w:pPr>
        <w:numPr>
          <w:ilvl w:val="0"/>
          <w:numId w:val="2"/>
        </w:numPr>
      </w:pPr>
      <w:r>
        <w:t>rôl goruchwyliaeth, ymarfer myfyriol, a dysgu a datblygu o ran hybu chwarae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HSCCLD355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Chwarae,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9AA64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08B0F8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51288915e52484c" /><Relationship Type="http://schemas.openxmlformats.org/officeDocument/2006/relationships/numbering" Target="/word/numbering.xml" Id="Rdbb89596110642ee" /><Relationship Type="http://schemas.openxmlformats.org/officeDocument/2006/relationships/settings" Target="/word/settings.xml" Id="R494d96ce5b554124" /><Relationship Type="http://schemas.openxmlformats.org/officeDocument/2006/relationships/image" Target="/word/media/22f1945f-920e-4cf1-bf73-fe379e1b8d20.png" Id="R9cf20b985ef74511" /></Relationships>
</file>