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8999a8ac942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PPL2PC33</w:t>
            </w:r>
            <w:r>
              <w:rPr>
                <w:b/>
              </w:rPr>
              <w:br/>
            </w:r>
            <w:r>
              <w:rPr>
                <w:b/>
              </w:rPr>
              <w:t>Paratoi a chymysgu cymysgeddau sbeisys a pherlysiau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b528a65fc247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dewis, paratoi a blendio amrywiaeth o sbeisys a pherlysiau i gynhyrchu cymysgeddau sbeisys yn barod ar gyfer coginio,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cymysgeddau sbeisys sych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past e.e. cyrri gwyrdd Thai</w:t>
      </w:r>
    </w:p>
    <w:p>
      <w:pPr/>
      <w:r>
        <w:rPr>
          <w:lang w:val="en-GB"/>
        </w:rPr>
        <w:t>Gallai sbeisys gynnwys cwmin a sinsir; gallai perlysiau fod yn frenhinllys (basil) neu’n goriander ffres. Mae’r safon yn ymwneud â’r dulliau paratoi a ddefnyddir i wneud y cymysgeddau sbeisys a pherlysiau ynghyd â thechnegau coginio, lle bo hynny’n berthnasol.</w:t>
      </w:r>
    </w:p>
    <w:p>
      <w:pPr/>
      <w:r>
        <w:rPr>
          <w:lang w:val="en-GB"/>
        </w:rPr>
        <w:t>Mae’r safon hon yn canolbwyntio ar y wybodaeth a’r sgiliau technegol y mae eu hangen i baratoi a chymysgu cymysgeddau sbeisys a pherlysiau;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a chymysgu cymysgeddau sbeisys a pherlysiau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gynhwysion a faint sydd eu hangen ar gyfer y cymysgedd sbeisys / blend perlysiau</w:t>
      </w:r>
    </w:p>
    <w:p>
      <w:pPr>
        <w:numPr>
          <w:ilvl w:val="0"/>
          <w:numId w:val="1"/>
        </w:numPr>
      </w:pPr>
      <w:r>
        <w:t>Gwirio’r cynhwysion i sicrhau eu bod yn bodloni safonau ansawdd</w:t>
      </w:r>
    </w:p>
    <w:p>
      <w:pPr>
        <w:numPr>
          <w:ilvl w:val="0"/>
          <w:numId w:val="1"/>
        </w:numPr>
      </w:pPr>
      <w:r>
        <w:t>Dewis a defnyddio’r offer a’r cyfarpar yn gywir i baratoi a chymysgu cymysgeddau sbeisys a pherlysiau</w:t>
      </w:r>
    </w:p>
    <w:p>
      <w:pPr>
        <w:numPr>
          <w:ilvl w:val="0"/>
          <w:numId w:val="1"/>
        </w:numPr>
      </w:pPr>
      <w:r>
        <w:t>Cyfuno’r cynhwysion yn unol â gofynion y cymysgedd sbeisys neu berlysiau</w:t>
      </w:r>
    </w:p>
    <w:p>
      <w:pPr>
        <w:numPr>
          <w:ilvl w:val="0"/>
          <w:numId w:val="1"/>
        </w:numPr>
      </w:pPr>
      <w:r>
        <w:t>Prosesu’r cymysgedd sbeisys / perlysiau i fodloni gofynion</w:t>
      </w:r>
    </w:p>
    <w:p>
      <w:pPr>
        <w:numPr>
          <w:ilvl w:val="0"/>
          <w:numId w:val="1"/>
        </w:numPr>
      </w:pPr>
      <w:r>
        <w:t>Sicrhau bod gan y cymysgedd sbeisys / blend perlysiau'r blas, y lliw, yr arogl a’r tewychedd cywir, a bod y maint yn gywir</w:t>
      </w:r>
    </w:p>
    <w:p>
      <w:pPr>
        <w:numPr>
          <w:ilvl w:val="0"/>
          <w:numId w:val="1"/>
        </w:numPr>
      </w:pPr>
      <w:r>
        <w:t>Sicrhau bod y cymysgedd sbeisys / blend perlysiau ar y tymheredd cywir i’w ddal a’i weini</w:t>
      </w:r>
    </w:p>
    <w:p>
      <w:pPr>
        <w:numPr>
          <w:ilvl w:val="0"/>
          <w:numId w:val="1"/>
        </w:numPr>
      </w:pPr>
      <w:r>
        <w:t>Storio unrhyw gymysgeddau sbeisys / perlysiau a goginiwyd neu heb eu coginio na fyddant yn cael eu defnyddio ar unwaith mewn ffordd sy’n gwarchod y blas, y lliw, yr arogl a’r tewychedd,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 y math cywir o gynhwysion, eu hansawdd a faint sydd eu hangen i fodloni gofynion y cymysgedd sbeisys / blend perlysiau</w:t>
      </w:r>
    </w:p>
    <w:p>
      <w:pPr>
        <w:numPr>
          <w:ilvl w:val="0"/>
          <w:numId w:val="2"/>
        </w:numPr>
      </w:pPr>
      <w:r>
        <w:t>Pa bwyntiau ansawdd i chwilio amdanynt mewn cynhwysion cymysgedd sbeisys</w:t>
      </w:r>
    </w:p>
    <w:p>
      <w:pPr>
        <w:numPr>
          <w:ilvl w:val="0"/>
          <w:numId w:val="2"/>
        </w:numPr>
      </w:pPr>
      <w:r>
        <w:t>Pam dylech chi roi gwybod am unrhyw broblemau gyda’r sbeisys, perlysiau neu gynhwysion eraill, ac i bwy</w:t>
      </w:r>
    </w:p>
    <w:p>
      <w:pPr>
        <w:numPr>
          <w:ilvl w:val="0"/>
          <w:numId w:val="2"/>
        </w:numPr>
      </w:pPr>
      <w:r>
        <w:t>Beth yw’r offer a’r cyfarpar cywir a’r rhesymau dros eu defnyddio wrth gyflawni’r dulliau paratoi a choginio gofynnol</w:t>
      </w:r>
    </w:p>
    <w:p>
      <w:pPr>
        <w:numPr>
          <w:ilvl w:val="0"/>
          <w:numId w:val="2"/>
        </w:numPr>
      </w:pPr>
      <w:r>
        <w:t>Sut i gyflawni pob un o’r dulliau paratoi yn unol â gofynion y cymysgedd sbeisys / blend perlysiau</w:t>
      </w:r>
    </w:p>
    <w:p>
      <w:pPr>
        <w:numPr>
          <w:ilvl w:val="0"/>
          <w:numId w:val="2"/>
        </w:numPr>
      </w:pPr>
      <w:r>
        <w:t>Y tymereddau cywir ar gyfer coginio/tostio sbeisys</w:t>
      </w:r>
    </w:p>
    <w:p>
      <w:pPr>
        <w:numPr>
          <w:ilvl w:val="0"/>
          <w:numId w:val="2"/>
        </w:numPr>
      </w:pPr>
      <w:r>
        <w:t>Sut i adnabod pan fydd gan sbeisys unigol a chymysgeddau sbeisys y lliw, y blas a’r tewychedd cywir, a bod y maint yn gywir</w:t>
      </w:r>
    </w:p>
    <w:p>
      <w:pPr>
        <w:numPr>
          <w:ilvl w:val="0"/>
          <w:numId w:val="2"/>
        </w:numPr>
      </w:pPr>
      <w:r>
        <w:t>Sut i orffen a stori’r cymysgeddau sbeisys / perlysiau</w:t>
      </w:r>
    </w:p>
    <w:p>
      <w:pPr>
        <w:numPr>
          <w:ilvl w:val="0"/>
          <w:numId w:val="2"/>
        </w:numPr>
      </w:pPr>
      <w:r>
        <w:t>Sut i leihau a chywiro camgymeriadau cyffredin mewn cymysgeddau sbeisys / perlysiau</w:t>
      </w:r>
    </w:p>
    <w:p>
      <w:pPr>
        <w:numPr>
          <w:ilvl w:val="0"/>
          <w:numId w:val="2"/>
        </w:numPr>
      </w:pPr>
      <w:r>
        <w:t>Sut i gydbwyso blas, ansawdd, lliw, tewychedd a safon y cymysgedd sbeisys / blend perlysiau terfynol</w:t>
      </w:r>
    </w:p>
    <w:p>
      <w:pPr>
        <w:numPr>
          <w:ilvl w:val="0"/>
          <w:numId w:val="2"/>
        </w:numPr>
      </w:pPr>
      <w:r>
        <w:t>Pa bwyntiau ansawdd sy’n gysylltiedig â chymysgeddau sbeisys / perlysiau</w:t>
      </w:r>
    </w:p>
    <w:p>
      <w:pPr>
        <w:numPr>
          <w:ilvl w:val="0"/>
          <w:numId w:val="2"/>
        </w:numPr>
      </w:pPr>
      <w:r>
        <w:t>Y tymereddau a’r amodau cywir ar gyfer dal a storio cymysgeddau sbeisys / perlysiau</w:t>
      </w:r>
    </w:p>
    <w:p>
      <w:pPr>
        <w:numPr>
          <w:ilvl w:val="0"/>
          <w:numId w:val="2"/>
        </w:numPr>
      </w:pPr>
      <w:r>
        <w:t>Sut i storio cymysgeddau sbeisys / perlysiau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Cynhwysion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13.1 sbeisys a pherlysiau ffres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13.2 sbeisys a pherlysiau sych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13.3 llysiau</w:t>
      </w:r>
    </w:p>
    <w:p>
      <w:pPr/>
      <w:r>
        <w:rPr>
          <w:lang w:val="en-GB"/>
        </w:rPr>
        <w:t>2.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glanhau a thrimio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pwyso/mesur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torri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mathru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pwyo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malu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cymysgu</w:t>
      </w:r>
    </w:p>
    <w:p>
      <w:pPr/>
      <w:r>
        <w:rPr>
          <w:lang w:val="en-GB"/>
        </w:rPr>
        <w:t>3. Cyfarpar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peiriant malu sbeisys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breuan a phestl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cyllyll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PPL2PC33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paratoi, cymysgu, cymysgedd, sbeisys, perlysiau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CBA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D857E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1ae50e880e450e" /><Relationship Type="http://schemas.openxmlformats.org/officeDocument/2006/relationships/numbering" Target="/word/numbering.xml" Id="R601cd9f4619c49a7" /><Relationship Type="http://schemas.openxmlformats.org/officeDocument/2006/relationships/settings" Target="/word/settings.xml" Id="R2e6ee7c3ec194d64" /><Relationship Type="http://schemas.openxmlformats.org/officeDocument/2006/relationships/image" Target="/word/media/db75a80b-c3db-47d0-a10c-6c02494e3789.png" Id="R85b528a65fc2471f" /></Relationships>
</file>