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a17dfc635d4aa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FSPCOMP3</w:t>
            </w:r>
            <w:r>
              <w:rPr>
                <w:b/>
              </w:rPr>
              <w:br/>
            </w:r>
            <w:r>
              <w:rPr>
                <w:b/>
              </w:rPr>
              <w:t>Asesu ac adolygu’r risgiau cydymffurfio sy’n berthnasol i’ch sefydliad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56bfe0c0de34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ag asesu tebygolrwydd ac effaith diffyg cydymffurfio yn eich sefydliad. Mae’n rhaid i chi gwblhau asesiad risg cydymffurfio i nodi unrhyw feysydd diffyg cydymffurfio. Mae’n rhaid i chi asesu’r risgiau a nodwyd yn yr asesiad risg a’u hadolygu’n rheolaidd.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 asesu’r risgiau i bennu tebygolrwydd ac effaith diffyg cydymffurfio yn eich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asesu’r risgiau cydymffurfio a chwblhau asesiad risg cydymffurfio o’ch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nodi unrhyw fylchau yn eich gwybodaeth am y risgiau cydymffurfio y mae eich sefydliad yn eu hwynebu a nodi lleoliad y wybodaeth hon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cyfleu canlyniadau’r asesiad risg cydymffurfio i bartïon perthnasol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cofnodi’r camau a gymerwyd gan y sefydliad i liniaru’r risgiau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monitro canlyniadau’r camau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 adolygu’r asesiad risg cydymffurfio ar adegau rheolaidd, y cytunwyd arnynt, a phryd gall digwyddiadau penodol effeithio ar yr asesiad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 diben asesiad risg cydymffurfio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pam dylech chi adolygu’r asesiad risg cydymffurfio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pwy sy’n gyfrifol am risgiau busnes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pwy sy’n atebol am risgiau busnes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sut i asesu risg cydymffurfio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archwaeth risg eich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ble i ddod o hyd i wybodaeth am y risgiau cydymffurfio y mae eich sefydliad yn eu hwynebu a sut i nodi bylchau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 sut i gyfleu’r canlyniadau ac i bwy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  pam mae’n bwysig cofnodi a monitro’r camau y cytunwyd arnynt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Cyrff rheoleiddio</w:t>
      </w:r>
    </w:p>
    <w:p>
      <w:pPr/>
      <w:r>
        <w:rPr>
          <w:lang w:val="en-GB"/>
        </w:rPr>
        <w:t>Dylid ymestyn y term hwn (lle bo’n briodol) i unrhyw awdurdod, corff neu berson sydd â chyfrifoldeb, neu y bu ganddynt gyfrifoldeb, am oruchwylio neu reoleiddio unrhyw weithgareddau rheoledig neu wasanaethau ariannol eraill, boed yn y Deyrnas Unedig neu dramor.</w:t>
      </w:r>
    </w:p>
    <w:p>
      <w:pPr/>
      <w:r>
        <w:rPr>
          <w:lang w:val="en-GB"/>
        </w:rPr>
        <w:t>Rheoliadau</w:t>
      </w:r>
    </w:p>
    <w:p>
      <w:pPr/>
      <w:r>
        <w:rPr>
          <w:lang w:val="en-GB"/>
        </w:rPr>
        <w:t>Mae’r term hwn (lle bo’n briodol) yn cwmpasu’r amrywiaeth o rwymedigaethau, gan gynnwys rheolau, egwyddorion, codau a chanllawiau, a phob deddfwriaeth sylfaenol ac eilaidd, ynghyd â goruchwyliaeth, y mae eich sefydliad yn atebol iddynt.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Y Bartneriaeth Sgiliau Ariannol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FSPCOMP3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Cyllid, Rheolwr Ariannol, Rheolwyr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Cydymffurfiaeth Reoleiddiol ym maes Gwyddorau Bywyd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cydymffurfio; risgiau; asesu; adolygu; diffyg cydymffurfio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51cc9aa946d4292" /><Relationship Type="http://schemas.openxmlformats.org/officeDocument/2006/relationships/numbering" Target="/word/numbering.xml" Id="R95f36287c4d14a20" /><Relationship Type="http://schemas.openxmlformats.org/officeDocument/2006/relationships/settings" Target="/word/settings.xml" Id="R88a869f4a3384c28" /><Relationship Type="http://schemas.openxmlformats.org/officeDocument/2006/relationships/image" Target="/word/media/bd4ad183-d084-4fe1-880a-21857e7a6641.png" Id="R456bfe0c0de34d81" /></Relationships>
</file>