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b85b38582d42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INSSAL002</w:t>
            </w:r>
            <w:r>
              <w:rPr>
                <w:b/>
              </w:rPr>
              <w:br/>
            </w:r>
            <w:r>
              <w:rPr>
                <w:b/>
              </w:rPr>
              <w:t>Datblygu cynlluniau gwerthu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5ca5e490074f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datblygu cynlluniau gwerthu. Mae'r cynlluniau hyn yn hanfodol ar gyfer cyflawni gweithgareddau gwerthu. Mae'r safon yn cynnwys cynhyrchu cynllun i gyrraedd targedau gwerthu, ystyried amlder a lefel y gweithgareddau gwerthu sydd eu hangen, a chaniatáu ar gyfer problemau a allai godi. Mae'r safon hon ar gyfer gweithwyr gwerthu proffesiynol sy'n ymwneud â chynllunio gweithgareddau gwerthu.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 gwybodaeth am gwsmeriaid, cystadleuwyr a marchnadoedd i wneud penderfyniadau gwybodus am ddatblygiad y cynlluniau gwerthu</w:t>
      </w:r>
    </w:p>
    <w:p>
      <w:pPr>
        <w:numPr>
          <w:ilvl w:val="0"/>
          <w:numId w:val="1"/>
        </w:numPr>
      </w:pPr>
      <w:r>
        <w:t>adolygu proffidioldeb a chynaliadwyedd cynhyrchion a gwasanaethau o fewn y portffolio i bennu blaenoriaethau gwerthu</w:t>
      </w:r>
    </w:p>
    <w:p>
      <w:pPr>
        <w:numPr>
          <w:ilvl w:val="0"/>
          <w:numId w:val="1"/>
        </w:numPr>
      </w:pPr>
      <w:r>
        <w:t>nodi a gwerthuso ystod, natur ac amlder y gweithgareddau gwerthu sydd eu hangen i gyrraedd targedau gwerthu</w:t>
      </w:r>
    </w:p>
    <w:p>
      <w:pPr>
        <w:numPr>
          <w:ilvl w:val="0"/>
          <w:numId w:val="1"/>
        </w:numPr>
      </w:pPr>
      <w:r>
        <w:t>cynhyrchu cynlluniau gwerthu yn unol ag ystyriaethau cyfreithiol, rheoleiddiol, gwleidyddol, technegol a moesegol cyfredol</w:t>
      </w:r>
    </w:p>
    <w:p>
      <w:pPr>
        <w:numPr>
          <w:ilvl w:val="0"/>
          <w:numId w:val="1"/>
        </w:numPr>
      </w:pPr>
      <w:r>
        <w:t>nodi'r adnoddau allweddol a'r gofynion cyllidebol ar gyfer rhoi'r cynlluniau ar waith, gan ystyried nifer, maint a lleoliad cwsmeriaid</w:t>
      </w:r>
    </w:p>
    <w:p>
      <w:pPr>
        <w:numPr>
          <w:ilvl w:val="0"/>
          <w:numId w:val="1"/>
        </w:numPr>
      </w:pPr>
      <w:r>
        <w:t>monitro a rheoli dangosyddion perfformiad allweddol ar gyfer mesur llwyddiant y cynlluniau</w:t>
      </w:r>
    </w:p>
    <w:p>
      <w:pPr>
        <w:numPr>
          <w:ilvl w:val="0"/>
          <w:numId w:val="1"/>
        </w:numPr>
      </w:pPr>
      <w:r>
        <w:t>nodi risgiau a allai effeithio ar gyflawni’r cynlluniau a nodi camau lliniaru</w:t>
      </w:r>
    </w:p>
    <w:p>
      <w:pPr>
        <w:numPr>
          <w:ilvl w:val="0"/>
          <w:numId w:val="1"/>
        </w:numPr>
      </w:pPr>
      <w:r>
        <w:t>casglu adborth am gynlluniau gwerthu gan gydweithwyr a gwneud unrhyw addasiadau angenrheidiol i'r cynlluniau yn unol â phrosesau sefydliadol</w:t>
      </w:r>
    </w:p>
    <w:p>
      <w:pPr>
        <w:numPr>
          <w:ilvl w:val="0"/>
          <w:numId w:val="1"/>
        </w:numPr>
      </w:pPr>
      <w:r>
        <w:t>cyfleu'r cynlluniau i randdeiliaid a chael ymrwymiad i roi'r cynllun ar waith a chyflawni'r targedau</w:t>
      </w:r>
    </w:p>
    <w:p>
      <w:pPr>
        <w:numPr>
          <w:ilvl w:val="0"/>
          <w:numId w:val="1"/>
        </w:numPr>
      </w:pPr>
      <w:r>
        <w:t>gwerthuso'r cynlluniau gwerthu a nodi camau gweithredu priodol i adolygu’r rhain a’u gwella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moesegol a rheoleiddiol cyfredol y diwydiant a'r sectorau proffesiynol</w:t>
      </w:r>
    </w:p>
    <w:p>
      <w:pPr>
        <w:numPr>
          <w:ilvl w:val="0"/>
          <w:numId w:val="2"/>
        </w:numPr>
      </w:pPr>
      <w:r>
        <w:t>yr ystod o weithgareddau gwerthu gan gystadleuwyr yn y diwydiant a’r sectorau proffesiynol</w:t>
      </w:r>
    </w:p>
    <w:p>
      <w:pPr>
        <w:numPr>
          <w:ilvl w:val="0"/>
          <w:numId w:val="2"/>
        </w:numPr>
      </w:pPr>
      <w:r>
        <w:t>strategaethau marchnata a gwerthu’r sefydliad a sut mae'r cynlluniau gwerthu yn cyd-fynd â'r rhain</w:t>
      </w:r>
    </w:p>
    <w:p>
      <w:pPr>
        <w:numPr>
          <w:ilvl w:val="0"/>
          <w:numId w:val="2"/>
        </w:numPr>
      </w:pPr>
      <w:r>
        <w:t>egwyddorion cynlluniau gwerthu</w:t>
      </w:r>
    </w:p>
    <w:p>
      <w:pPr>
        <w:numPr>
          <w:ilvl w:val="0"/>
          <w:numId w:val="2"/>
        </w:numPr>
      </w:pPr>
      <w:r>
        <w:t>y modelau, yr offer a’r templedi perthnasol ar gyfer cynlluniau gwerthu</w:t>
      </w:r>
    </w:p>
    <w:p>
      <w:pPr>
        <w:numPr>
          <w:ilvl w:val="0"/>
          <w:numId w:val="2"/>
        </w:numPr>
      </w:pPr>
      <w:r>
        <w:t>y ffactorau i'w hystyried wrth adolygu proffidioldeb a chynaliadwyedd cynhyrchion a gwasanaethau</w:t>
      </w:r>
    </w:p>
    <w:p>
      <w:pPr>
        <w:numPr>
          <w:ilvl w:val="0"/>
          <w:numId w:val="2"/>
        </w:numPr>
      </w:pPr>
      <w:r>
        <w:t>y dulliau cyfathrebu ac ymgynghori sy’n gysylltiedig â datblygu cynlluniau gwerthu</w:t>
      </w:r>
    </w:p>
    <w:p>
      <w:pPr>
        <w:numPr>
          <w:ilvl w:val="0"/>
          <w:numId w:val="2"/>
        </w:numPr>
      </w:pPr>
      <w:r>
        <w:t>yr ystod o adnoddau sydd ar gael ar gyfer rhoi cynlluniau gwerthu ar waith</w:t>
      </w:r>
    </w:p>
    <w:p>
      <w:pPr>
        <w:numPr>
          <w:ilvl w:val="0"/>
          <w:numId w:val="2"/>
        </w:numPr>
      </w:pPr>
      <w:r>
        <w:t>sut i ystyried gwybodaeth a chyfyngiadau cyllidebol wrth ddatblygu cynllun gwerthu</w:t>
      </w:r>
    </w:p>
    <w:p>
      <w:pPr>
        <w:numPr>
          <w:ilvl w:val="0"/>
          <w:numId w:val="2"/>
        </w:numPr>
      </w:pPr>
      <w:r>
        <w:t>sut i nodi'r adnoddau sydd eu hangen i roi cynlluniau gwerthu ar waith</w:t>
      </w:r>
    </w:p>
    <w:p>
      <w:pPr>
        <w:numPr>
          <w:ilvl w:val="0"/>
          <w:numId w:val="2"/>
        </w:numPr>
      </w:pPr>
      <w:r>
        <w:t>arferion y sefydliad ar gyfer monitro a rheoli gweithgareddau gwerthu</w:t>
      </w:r>
    </w:p>
    <w:p>
      <w:pPr>
        <w:numPr>
          <w:ilvl w:val="0"/>
          <w:numId w:val="2"/>
        </w:numPr>
      </w:pPr>
      <w:r>
        <w:t>y risgiau a'r materion posibl sy'n gysylltiedig â chynlluniau gwerthu a dulliau lliniaru</w:t>
      </w:r>
    </w:p>
    <w:p>
      <w:pPr>
        <w:numPr>
          <w:ilvl w:val="0"/>
          <w:numId w:val="2"/>
        </w:numPr>
      </w:pPr>
      <w:r>
        <w:t>sut i fonitro perfformiad cynlluniau gwerthu a’u gwerthuso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CFASAL006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Gweithredwyr gwerthiannau busnes, Rheolwyr marchnata a gwerthu, Rheolwyr cyfrifon gwerthu a datblygu busnes, Gwerthwyr dros y ffôn, Galwedigaethau sy’n gysylltiedig â gwerthu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Gwerthu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Cynlluniau gwerthu; cyrraedd targedau gwerthu; proffidioldeb a chynaliadwyedd cynhyrchion a/neu wasanaethau; datrys problemau; blaenoriaethau gwerthu; gofynion allweddol o ran adnoddau; gofynion y gyllideb; dangosyddion perfformiad allweddol;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6319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A93B0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6226c13e62e4bf8" /><Relationship Type="http://schemas.openxmlformats.org/officeDocument/2006/relationships/numbering" Target="/word/numbering.xml" Id="Rdc8fbbe0e4f7468d" /><Relationship Type="http://schemas.openxmlformats.org/officeDocument/2006/relationships/settings" Target="/word/settings.xml" Id="Rbbf8436343eb425a" /><Relationship Type="http://schemas.openxmlformats.org/officeDocument/2006/relationships/image" Target="/word/media/bab62ad5-908c-45f0-ba0d-567a38030885.png" Id="Rc65ca5e490074f89" /></Relationships>
</file>