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97b3828be425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LANTw37</w:t>
            </w:r>
            <w:r>
              <w:rPr>
                <w:b/>
              </w:rPr>
              <w:br/>
            </w:r>
            <w:r>
              <w:rPr>
                <w:b/>
              </w:rPr>
              <w:t>Mesur, marcio ac asesu cyfaint coed sy’n sefyll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b74af95a324e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mesur ac asesu cyfaint y coed sy’n sefyll yn barod ar gyfer cynaeafu ac echdynnu. Hefyd, mae’n cynnwys dewis a marcio lleiniau enghreifftiol a marcio coed sy’n barod i’w hechdynnu.</w:t>
      </w:r>
    </w:p>
    <w:p>
      <w:pPr/>
      <w:r>
        <w:rPr>
          <w:lang w:val="en-GB"/>
        </w:rPr>
        <w:t>Gellir marcio coed i ddangos bod angen eu tynnu neu i ddangos eu bod yn aros yn y tymor hwy. Mae’n rhaid bod dewis a marcio coed yn ystyried llwybrau echdynnu.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ddraeniau, ac i sicrhau nad yw eich gwaith yn peri risg i ddefnyddwyr eraill y safle.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gwaith sydd i’w gyflawni, cyn dechrau gweithio a thrwy gydol y gweithgaredd, gan wirio a chadarnhau canfyddiadau unrhyw asesiadau risg presennol</w:t>
      </w:r>
    </w:p>
    <w:p>
      <w:pPr>
        <w:numPr>
          <w:ilvl w:val="0"/>
          <w:numId w:val="1"/>
        </w:numPr>
      </w:pPr>
      <w:r>
        <w:t>gwirio unrhyw ofynion statudol a allai fod ar waith a all atal neu osod amodau ar y gwaith i’w gyflawni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nodi ardal y coed sy’n sefyll fydd yn cael ei hasesu a’i marcio</w:t>
      </w:r>
    </w:p>
    <w:p>
      <w:pPr>
        <w:numPr>
          <w:ilvl w:val="0"/>
          <w:numId w:val="1"/>
        </w:numPr>
      </w:pPr>
      <w:r>
        <w:t>cwblhau gweithdrefn cyn tariff i sefydlu’r cynllun samplu priodol ac, os byddwch yn teneuo, y dwysedd sy’n ofynnol</w:t>
      </w:r>
    </w:p>
    <w:p>
      <w:pPr>
        <w:numPr>
          <w:ilvl w:val="0"/>
          <w:numId w:val="1"/>
        </w:numPr>
      </w:pPr>
      <w:r>
        <w:t>mesur ac asesu cyfaint y coed sy’n sefyll yn unol â’r wybodaeth a ddarparwyd a’r tariff priodol</w:t>
      </w:r>
    </w:p>
    <w:p>
      <w:pPr>
        <w:numPr>
          <w:ilvl w:val="0"/>
          <w:numId w:val="1"/>
        </w:numPr>
      </w:pPr>
      <w:r>
        <w:t>cwblhau gwiriadau priodol y maes tariff i sicrhau bod gwallau’n cael eu dileu</w:t>
      </w:r>
    </w:p>
    <w:p>
      <w:pPr>
        <w:numPr>
          <w:ilvl w:val="0"/>
          <w:numId w:val="1"/>
        </w:numPr>
      </w:pPr>
      <w:r>
        <w:t>marcio’r clwstwr ar gyfer cynaeafu ac echdynnu, gan gynnwys y system echdynnu</w:t>
      </w:r>
    </w:p>
    <w:p>
      <w:pPr>
        <w:numPr>
          <w:ilvl w:val="0"/>
          <w:numId w:val="1"/>
        </w:numPr>
      </w:pPr>
      <w:r>
        <w:t>gwneud asesiadau parhaus o’r arwynebedd gwaelodol yn achos gwaith teneuo i sicrhau bod y cyfaint cywir yn cael ei dynnu</w:t>
      </w:r>
    </w:p>
    <w:p>
      <w:pPr>
        <w:numPr>
          <w:ilvl w:val="0"/>
          <w:numId w:val="1"/>
        </w:numPr>
      </w:pPr>
      <w:r>
        <w:t>lleihau difrod i’r safle a’r ardal gyfagos, neu darfu arnynt, wrth wneud y gwaith hwn a chadarnhau bod y safle’n cael ei adael mewn cyflwr diogel a thaclus</w:t>
      </w:r>
    </w:p>
    <w:p>
      <w:pPr>
        <w:numPr>
          <w:ilvl w:val="0"/>
          <w:numId w:val="1"/>
        </w:numPr>
      </w:pPr>
      <w:r>
        <w:t>cwblhau a storio’r holl ddogfennaeth berthnasol yn unol â gofynion cyfreithiol perthnasol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chael at wybodaeth sy’n berthnasol i’r gwaith gofynnol</w:t>
      </w:r>
    </w:p>
    <w:p>
      <w:pPr>
        <w:numPr>
          <w:ilvl w:val="0"/>
          <w:numId w:val="2"/>
        </w:numPr>
      </w:pPr>
      <w:r>
        <w:t>sut i nodi peryglon ac asesu’r risgiau sy’n gysylltiedig â’r safle a’r gwaith i’w wneud</w:t>
      </w:r>
    </w:p>
    <w:p>
      <w:pPr>
        <w:numPr>
          <w:ilvl w:val="0"/>
          <w:numId w:val="2"/>
        </w:numPr>
      </w:pPr>
      <w:r>
        <w:t>y gweithdrefnau iechyd a diogelwch a’r Systemau Gweithio Diogel perthnasol</w:t>
      </w:r>
    </w:p>
    <w:p>
      <w:pPr>
        <w:numPr>
          <w:ilvl w:val="0"/>
          <w:numId w:val="2"/>
        </w:numPr>
      </w:pPr>
      <w:r>
        <w:t>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>
        <w:numPr>
          <w:ilvl w:val="0"/>
          <w:numId w:val="2"/>
        </w:numPr>
      </w:pPr>
      <w:r>
        <w:t>dewis, defnyddio a gofalu am gyfarpar diogelu personol (PPE)</w:t>
      </w:r>
    </w:p>
    <w:p>
      <w:pPr>
        <w:numPr>
          <w:ilvl w:val="0"/>
          <w:numId w:val="2"/>
        </w:numPr>
      </w:pPr>
      <w:r>
        <w:t>technegau llywio a mapio a sut i ddefnyddio’r rhain</w:t>
      </w:r>
    </w:p>
    <w:p>
      <w:pPr>
        <w:numPr>
          <w:ilvl w:val="0"/>
          <w:numId w:val="2"/>
        </w:numPr>
      </w:pPr>
      <w:r>
        <w:t>sut i nodi rhywogaethau coed sy’n sefyll</w:t>
      </w:r>
    </w:p>
    <w:p>
      <w:pPr>
        <w:numPr>
          <w:ilvl w:val="0"/>
          <w:numId w:val="2"/>
        </w:numPr>
      </w:pPr>
      <w:r>
        <w:t>sut i fesur pren sy’n sefyll a beth sydd angen ei ystyried wrth asesu cyfaint coed sy’n sefyll</w:t>
      </w:r>
    </w:p>
    <w:p>
      <w:pPr>
        <w:numPr>
          <w:ilvl w:val="0"/>
          <w:numId w:val="2"/>
        </w:numPr>
      </w:pPr>
      <w:r>
        <w:t>sut i ddefnyddio technegau mesur coedwig a choetir</w:t>
      </w:r>
    </w:p>
    <w:p>
      <w:pPr>
        <w:numPr>
          <w:ilvl w:val="0"/>
          <w:numId w:val="2"/>
        </w:numPr>
      </w:pPr>
      <w:r>
        <w:t>gweithdrefn y tariff a sut mae’n gweithio</w:t>
      </w:r>
    </w:p>
    <w:p>
      <w:pPr>
        <w:numPr>
          <w:ilvl w:val="0"/>
          <w:numId w:val="2"/>
        </w:numPr>
      </w:pPr>
      <w:r>
        <w:t>sut i ddefnyddio systemau tariff llawn a chryno</w:t>
      </w:r>
    </w:p>
    <w:p>
      <w:pPr>
        <w:numPr>
          <w:ilvl w:val="0"/>
          <w:numId w:val="2"/>
        </w:numPr>
      </w:pPr>
      <w:r>
        <w:t>manylebau cynhyrchion, gan gynnwys ansawdd, yr hyd mwyaf a lleiaf, a’r diamedrau mwyaf a lleiaf</w:t>
      </w:r>
    </w:p>
    <w:p>
      <w:pPr>
        <w:numPr>
          <w:ilvl w:val="0"/>
          <w:numId w:val="2"/>
        </w:numPr>
      </w:pPr>
      <w:r>
        <w:t>y cynhyrchion a’r marchnadoedd sydd ar gael</w:t>
      </w:r>
    </w:p>
    <w:p>
      <w:pPr>
        <w:numPr>
          <w:ilvl w:val="0"/>
          <w:numId w:val="2"/>
        </w:numPr>
      </w:pPr>
      <w:r>
        <w:t>sut i fesur cnwd teneuo, dwysedd teneuo ac arwynebedd gwaelodol</w:t>
      </w:r>
    </w:p>
    <w:p>
      <w:pPr>
        <w:numPr>
          <w:ilvl w:val="0"/>
          <w:numId w:val="2"/>
        </w:numPr>
      </w:pPr>
      <w:r>
        <w:t>pryd mae’n briodol cwympo cyfaint o goed enghreifftiol</w:t>
      </w:r>
    </w:p>
    <w:p>
      <w:pPr>
        <w:numPr>
          <w:ilvl w:val="0"/>
          <w:numId w:val="2"/>
        </w:numPr>
      </w:pPr>
      <w:r>
        <w:t>y meini prawf ar gyfer penderfynu rhwng dulliau dethol dewisol a systematig</w:t>
      </w:r>
    </w:p>
    <w:p>
      <w:pPr>
        <w:numPr>
          <w:ilvl w:val="0"/>
          <w:numId w:val="2"/>
        </w:numPr>
      </w:pPr>
      <w:r>
        <w:t>arwyddocâd mathau o deneuo ar ddewis a marcio, yn cwmpasu teneuo isel, rhyngol, corun a llinell</w:t>
      </w:r>
    </w:p>
    <w:p>
      <w:pPr>
        <w:numPr>
          <w:ilvl w:val="0"/>
          <w:numId w:val="2"/>
        </w:numPr>
      </w:pPr>
      <w:r>
        <w:t>sut i farcio clwstwr, system echdynnu a gofynion teneuo</w:t>
      </w:r>
    </w:p>
    <w:p>
      <w:pPr>
        <w:numPr>
          <w:ilvl w:val="0"/>
          <w:numId w:val="2"/>
        </w:numPr>
      </w:pPr>
      <w:r>
        <w:t>goblygiadau tirwedd, y tymor, y tywydd a rhywogaethau</w:t>
      </w:r>
    </w:p>
    <w:p>
      <w:pPr>
        <w:numPr>
          <w:ilvl w:val="0"/>
          <w:numId w:val="2"/>
        </w:numPr>
      </w:pPr>
      <w:r>
        <w:t>effaith bosibl y gwaith ar y safle a’r ardal gyfagos a sut gellir lleihau’r effaith hon</w:t>
      </w:r>
    </w:p>
    <w:p>
      <w:pPr>
        <w:numPr>
          <w:ilvl w:val="0"/>
          <w:numId w:val="2"/>
        </w:numPr>
      </w:pPr>
      <w:r>
        <w:t>eich cyfrifoldeb chi a chyfrifoldeb y sefydliad am amddiffyn yr amgylchedd a gweithio’n gynaliadwy</w:t>
      </w:r>
    </w:p>
    <w:p>
      <w:pPr>
        <w:numPr>
          <w:ilvl w:val="0"/>
          <w:numId w:val="2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Ystyriaethau wrth asesu cyfaint y coed sy’n sefyll:</w:t>
      </w:r>
    </w:p>
    <w:p>
      <w:pPr>
        <w:numPr>
          <w:ilvl w:val="0"/>
          <w:numId w:val="3"/>
        </w:numPr>
      </w:pPr>
      <w:r>
        <w:t>dwysedd teneuo</w:t>
      </w:r>
    </w:p>
    <w:p>
      <w:pPr>
        <w:numPr>
          <w:ilvl w:val="0"/>
          <w:numId w:val="3"/>
        </w:numPr>
      </w:pPr>
      <w:r>
        <w:t>cnwd teneuo</w:t>
      </w:r>
    </w:p>
    <w:p>
      <w:pPr>
        <w:numPr>
          <w:ilvl w:val="0"/>
          <w:numId w:val="3"/>
        </w:numPr>
      </w:pPr>
      <w:r>
        <w:t>llain enghreifftiol</w:t>
      </w:r>
    </w:p>
    <w:p>
      <w:pPr>
        <w:numPr>
          <w:ilvl w:val="0"/>
          <w:numId w:val="3"/>
        </w:numPr>
      </w:pPr>
      <w:r>
        <w:t>bylchau’r rhesel</w:t>
      </w:r>
    </w:p>
    <w:p>
      <w:pPr>
        <w:numPr>
          <w:ilvl w:val="0"/>
          <w:numId w:val="3"/>
        </w:numPr>
      </w:pPr>
      <w:r>
        <w:t>lled y rhesel</w:t>
      </w:r>
    </w:p>
    <w:p>
      <w:pPr>
        <w:numPr>
          <w:ilvl w:val="0"/>
          <w:numId w:val="3"/>
        </w:numPr>
      </w:pPr>
      <w:r>
        <w:t>cynnyrch</w:t>
      </w:r>
    </w:p>
    <w:p>
      <w:pPr>
        <w:numPr>
          <w:ilvl w:val="0"/>
          <w:numId w:val="3"/>
        </w:numPr>
      </w:pPr>
      <w:r>
        <w:t>mat tocion</w:t>
      </w:r>
    </w:p>
    <w:p>
      <w:pPr>
        <w:numPr>
          <w:ilvl w:val="0"/>
          <w:numId w:val="3"/>
        </w:numPr>
      </w:pPr>
      <w:r>
        <w:t>dosbarthiad perygl difrod i goed gan wynt</w:t>
      </w:r>
    </w:p>
    <w:p>
      <w:pPr>
        <w:numPr>
          <w:ilvl w:val="0"/>
          <w:numId w:val="3"/>
        </w:numPr>
      </w:pPr>
      <w:r>
        <w:t>dulliau gweithio</w:t>
      </w:r>
    </w:p>
    <w:p>
      <w:pPr>
        <w:numPr>
          <w:ilvl w:val="0"/>
          <w:numId w:val="3"/>
        </w:numPr>
      </w:pPr>
      <w:r>
        <w:t>systemau coedwrol</w:t>
      </w:r>
    </w:p>
    <w:p>
      <w:pPr>
        <w:numPr>
          <w:ilvl w:val="0"/>
          <w:numId w:val="3"/>
        </w:numPr>
      </w:pPr>
      <w:r>
        <w:t>rhywogaethau’r coed</w:t>
      </w:r>
    </w:p>
    <w:p>
      <w:pPr>
        <w:numPr>
          <w:ilvl w:val="0"/>
          <w:numId w:val="3"/>
        </w:numPr>
      </w:pPr>
      <w:r>
        <w:t>dull echdynnu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Arwynebedd gwaelodol</w:t>
      </w:r>
    </w:p>
    <w:p>
      <w:pPr/>
      <w:r>
        <w:rPr>
          <w:lang w:val="en-GB"/>
        </w:rPr>
        <w:t xml:space="preserve"> coeden unigol yw arwynebedd trawstoriadol y goeden ar uchder y frest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4"/>
        </w:numPr>
      </w:pPr>
      <w:r>
        <w:t>lluniadau</w:t>
      </w:r>
    </w:p>
    <w:p>
      <w:pPr>
        <w:numPr>
          <w:ilvl w:val="0"/>
          <w:numId w:val="4"/>
        </w:numPr>
      </w:pPr>
      <w:r>
        <w:t>cynlluniau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manylebau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(SOPs)</w:t>
      </w:r>
    </w:p>
    <w:p>
      <w:pPr>
        <w:numPr>
          <w:ilvl w:val="0"/>
          <w:numId w:val="4"/>
        </w:numPr>
      </w:pPr>
      <w:r>
        <w:t>cyfarwyddiadau’r gwneuthurwr</w:t>
      </w:r>
    </w:p>
    <w:p>
      <w:pPr>
        <w:numPr>
          <w:ilvl w:val="0"/>
          <w:numId w:val="4"/>
        </w:numPr>
      </w:pPr>
      <w:r>
        <w:t>gofynion y cwsmer</w:t>
      </w:r>
    </w:p>
    <w:p>
      <w:pPr>
        <w:numPr>
          <w:ilvl w:val="0"/>
          <w:numId w:val="4"/>
        </w:numPr>
      </w:pPr>
      <w:r>
        <w:t>gofynion sicrhau ansawdd</w:t>
      </w:r>
    </w:p>
    <w:p>
      <w:pPr>
        <w:numPr>
          <w:ilvl w:val="0"/>
          <w:numId w:val="4"/>
        </w:numPr>
      </w:pPr>
      <w:r>
        <w:t>safonau’r diwydiant (e.e. Safonau Prydeinig)</w:t>
      </w:r>
    </w:p>
    <w:p>
      <w:pPr>
        <w:numPr>
          <w:ilvl w:val="0"/>
          <w:numId w:val="4"/>
        </w:numPr>
      </w:pPr>
      <w:r>
        <w:t>cyfarwyddiadau ar lafar neu yn ysgrifenedig</w:t>
      </w:r>
    </w:p>
    <w:p>
      <w:pPr>
        <w:numPr>
          <w:ilvl w:val="0"/>
          <w:numId w:val="4"/>
        </w:numPr>
      </w:pPr>
      <w:r>
        <w:t>canllawiau’r diwydiant (e.e. Llawlyfr Mesur y Comisiwn Coedwigaeth)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Manylebau cynhyrchion</w:t>
      </w:r>
    </w:p>
    <w:p>
      <w:pPr/>
      <w:r>
        <w:rPr>
          <w:lang w:val="en-GB"/>
        </w:rPr>
        <w:t xml:space="preserve"> e.e. pyst ffens, polion telegraff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 y tariff</w:t>
      </w:r>
    </w:p>
    <w:p>
      <w:pPr/>
      <w:r>
        <w:rPr>
          <w:lang w:val="en-GB"/>
        </w:rPr>
        <w:t xml:space="preserve"> yn cynnwys y tri cham sylfaenol wrth amcangyfrif cyfaint clwstwr o goed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tariffau</w:t>
      </w:r>
    </w:p>
    <w:p>
      <w:pPr/>
      <w:r>
        <w:rPr>
          <w:lang w:val="en-GB"/>
        </w:rPr>
        <w:t xml:space="preserve"> yn gyfres o dablau cyfaint “lleol” wedi’u llunio ymlaen llaw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LANTw66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Prysgoedio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cyfaint; coed sy’n sefyll; marcio; asesu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48FC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F422B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275C0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1402A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8527767135482d" /><Relationship Type="http://schemas.openxmlformats.org/officeDocument/2006/relationships/numbering" Target="/word/numbering.xml" Id="Ra2f2dfe431bb4f95" /><Relationship Type="http://schemas.openxmlformats.org/officeDocument/2006/relationships/settings" Target="/word/settings.xml" Id="Ra5d6cc16929648e8" /><Relationship Type="http://schemas.openxmlformats.org/officeDocument/2006/relationships/image" Target="/word/media/8e0949f5-4c7c-4981-a932-e5245806bc7b.png" Id="R5ab74af95a324e24" /></Relationships>
</file>