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b0f9db2f841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TECDT50951</w:t>
            </w:r>
            <w:r>
              <w:rPr>
                <w:b/>
              </w:rPr>
              <w:br/>
            </w:r>
            <w:r>
              <w:rPr>
                <w:b/>
              </w:rPr>
              <w:t>Datblygu strategaethau i reoli cydymffurfiaeth o ran hygyrchedd digidol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ead46c949a4c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datblygu strategaethau i reoli cydymffurfiaeth o ran hygyrchedd digidol mewn cynhyrchion a gwasanaethau meddalwedd.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creu strategaethau i roi'r hygyrchedd gofynnol a chael ymrwymiad sefydliadol i roi'r hygyrchedd gofynnol i bob defnyddiwr. Mae hyn yn cynnwys creu polisïau, safonau a thechnegau sefydliadol ar gyfer dylunio hygyrchedd i ddefnyddwyr, rheoli gwerthusiadau hygyrchedd i ddefnyddwyr a chynghori ar welliannau i brosesau.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y rhai sy'n gorfod paratoi strategaethau i reoli cydymffurfiaeth o ran hygyrchedd digidol ar gyfer cydrannau meddalwedd a gwasanaethau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Creu polisïau a safonau sefydliadol ar gyfer gwerthuso a dylunio hygyrchedd i ddefnyddwyr</w:t>
      </w:r>
    </w:p>
    <w:p>
      <w:pPr>
        <w:numPr>
          <w:ilvl w:val="0"/>
          <w:numId w:val="1"/>
        </w:numPr>
      </w:pPr>
      <w:r>
        <w:t>Cael ymrwymiad sefydliadol i roi'r hygyrchedd gofynnol i holl ddefnyddwyr meddalwedd a ddatblygwyd</w:t>
      </w:r>
    </w:p>
    <w:p>
      <w:pPr>
        <w:numPr>
          <w:ilvl w:val="0"/>
          <w:numId w:val="1"/>
        </w:numPr>
      </w:pPr>
      <w:r>
        <w:t>Rheoli adnoddau profi hygyrchedd i ddefnyddwyr i gyflawni'r asesiadau gofynnol</w:t>
      </w:r>
    </w:p>
    <w:p>
      <w:pPr>
        <w:numPr>
          <w:ilvl w:val="0"/>
          <w:numId w:val="1"/>
        </w:numPr>
      </w:pPr>
      <w:r>
        <w:t>Cynllunio ac arwain gweithgareddau dylunio hygyrchedd i ddefnyddwyr ar gyfer rhaglenni datblygu meddalwedd</w:t>
      </w:r>
    </w:p>
    <w:p>
      <w:pPr>
        <w:numPr>
          <w:ilvl w:val="0"/>
          <w:numId w:val="1"/>
        </w:numPr>
      </w:pPr>
      <w:r>
        <w:t>Profi bod gofynion hygyrchedd meddalwedd wedi'u bodloni a bod yr arferion gofynnol wedi'u dilyn</w:t>
      </w:r>
    </w:p>
    <w:p>
      <w:pPr>
        <w:numPr>
          <w:ilvl w:val="0"/>
          <w:numId w:val="1"/>
        </w:numPr>
      </w:pPr>
      <w:r>
        <w:t>Cynghori'r rhai sy'n cynnal profion hygyrchedd ar y prosesau i'w defnyddio a'r gwerthusiadau defnyddwyr sydd eu hangen</w:t>
      </w:r>
    </w:p>
    <w:p>
      <w:pPr>
        <w:numPr>
          <w:ilvl w:val="0"/>
          <w:numId w:val="1"/>
        </w:numPr>
      </w:pPr>
      <w:r>
        <w:t>Gweithio gyda thimau dylunio i sicrhau bod dylunwyr a datblygwyr yn deall adborth o werthusiadau hygyrchedd ac yn cymryd camau ar sail yr adborth</w:t>
      </w:r>
    </w:p>
    <w:p>
      <w:pPr>
        <w:numPr>
          <w:ilvl w:val="0"/>
          <w:numId w:val="1"/>
        </w:numPr>
      </w:pPr>
      <w:r>
        <w:t>Hyrwyddo arferion gorau ar gyfer hygyrchedd digidol drwy ddylunio </w:t>
      </w:r>
    </w:p>
    <w:p>
      <w:pPr>
        <w:numPr>
          <w:ilvl w:val="0"/>
          <w:numId w:val="1"/>
        </w:numPr>
      </w:pPr>
      <w:r>
        <w:t>Cydweithio â rhanddeiliaid mewnol ac allanol fel bod hygyrchedd yn cael ei roi ar waith yn effeithiol drwy ei ddylunio'n rhan o systemau, cynhyrchion a gwasanaethau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Manylion deddfwriaeth a safonau diwydiant sy'n ymwneud â gofynion hygyrchedd o ran rhyngwyneb defnyddiwr meddalwedd</w:t>
      </w:r>
    </w:p>
    <w:p>
      <w:pPr>
        <w:numPr>
          <w:ilvl w:val="0"/>
          <w:numId w:val="2"/>
        </w:numPr>
      </w:pPr>
      <w:r>
        <w:t>Pwysigrwydd creu polisïau sefydliadol effeithiol ar gyfer dylunio rhyngwyneb defnyddiwr a gwerthuso hygyrchedd </w:t>
      </w:r>
    </w:p>
    <w:p>
      <w:pPr>
        <w:numPr>
          <w:ilvl w:val="0"/>
          <w:numId w:val="2"/>
        </w:numPr>
      </w:pPr>
      <w:r>
        <w:t>Sut i baratoi polisïau sefydliadol sy'n diffinio cydymffurfiaeth y mae'n rhaid ei chyflawni o ran hygyrchedd digidol.</w:t>
      </w:r>
    </w:p>
    <w:p>
      <w:pPr>
        <w:numPr>
          <w:ilvl w:val="0"/>
          <w:numId w:val="2"/>
        </w:numPr>
      </w:pPr>
      <w:r>
        <w:t>Y camau sy'n gysylltiedig â rheoli gwerthusiadau hygyrchedd yn unol â'r ansawdd a'r amserlenni gofynnol</w:t>
      </w:r>
    </w:p>
    <w:p>
      <w:pPr>
        <w:numPr>
          <w:ilvl w:val="0"/>
          <w:numId w:val="2"/>
        </w:numPr>
      </w:pPr>
      <w:r>
        <w:t>Yr angen i gael ymrwymiad sefydliadol i gyflwyno'r hygyrchedd sy'n ofynnol i bob defnyddiwr</w:t>
      </w:r>
    </w:p>
    <w:p>
      <w:pPr>
        <w:numPr>
          <w:ilvl w:val="0"/>
          <w:numId w:val="2"/>
        </w:numPr>
      </w:pPr>
      <w:r>
        <w:t>Y camau sy'n gysylltiedig wrth sicrhau bod gofynion hygyrchedd rhyngwyneb defnyddiwr meddalwedd wedi'u bodloni</w:t>
      </w:r>
    </w:p>
    <w:p>
      <w:pPr>
        <w:numPr>
          <w:ilvl w:val="0"/>
          <w:numId w:val="2"/>
        </w:numPr>
      </w:pPr>
      <w:r>
        <w:t>Sut i flaenoriaethu gweithgareddau hygyrchedd digidol</w:t>
      </w:r>
    </w:p>
    <w:p>
      <w:pPr>
        <w:numPr>
          <w:ilvl w:val="0"/>
          <w:numId w:val="2"/>
        </w:numPr>
      </w:pPr>
      <w:r>
        <w:t>Pwysigrwydd hyrwyddo safonau uchel o hygyrchedd digidol ar draws y sefydliad</w:t>
      </w:r>
    </w:p>
    <w:p>
      <w:pPr>
        <w:numPr>
          <w:ilvl w:val="0"/>
          <w:numId w:val="2"/>
        </w:numPr>
      </w:pPr>
      <w:r>
        <w:t>Yr angen i roi prosesau ar waith i gyfleu adborth o werthusiad hygyrchedd i ddylunwyr a datblygwyr</w:t>
      </w:r>
    </w:p>
    <w:p>
      <w:pPr>
        <w:numPr>
          <w:ilvl w:val="0"/>
          <w:numId w:val="2"/>
        </w:numPr>
      </w:pPr>
      <w:r>
        <w:t>Sut i gynllunio adnoddau i gyflawni gwerthusiad hygyrchedd</w:t>
      </w:r>
    </w:p>
    <w:p>
      <w:pPr>
        <w:numPr>
          <w:ilvl w:val="0"/>
          <w:numId w:val="2"/>
        </w:numPr>
      </w:pPr>
      <w:r>
        <w:t>Y cyfleoedd datblygu sydd eu hangen i gynnal gwerthusiad effeithiol o hygyrchedd a'r gallu i ddylunio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TECDT50951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Technoleg Gwybodaeth a Chyfathrebu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Gweithiwr TG a Thelathrebu Proffesiynol (procom)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hygyrchedd digidol, dylunio gwefannau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F5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7B57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91eb4ceb5e4fa2" /><Relationship Type="http://schemas.openxmlformats.org/officeDocument/2006/relationships/numbering" Target="/word/numbering.xml" Id="Rae2748c7362c49a3" /><Relationship Type="http://schemas.openxmlformats.org/officeDocument/2006/relationships/settings" Target="/word/settings.xml" Id="Re8fb7221a2334ffe" /><Relationship Type="http://schemas.openxmlformats.org/officeDocument/2006/relationships/image" Target="/word/media/5673d6a6-9cc9-4e4e-9d4b-b6bb67ac5615.png" Id="R13ead46c949a4cc7" /></Relationships>
</file>