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1bd91b3b464f6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SFJGK105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Eiriol ar ran unigolion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ca103d50d78418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eiriol ar ran unigolion. Mae’n cynnwys gweithredu gyda chydsyniad gwybodus yr unigolyn a chynrychioli safbwyntiau a dymuniadau’r unigolyn wrth ddelio ag asiantaethau priodol.</w:t>
      </w:r>
    </w:p>
    <w:p>
      <w:pPr/>
      <w:r>
        <w:rPr>
          <w:lang w:val="en-GB"/>
        </w:rPr>
        <w:t>Gall adroddiadau am gam-drin domestig a thrais rhywiol fod yn gysylltiedig â digwyddiadau diweddar (a ddigwyddodd yn ystod y cyfnod hyd at neu’n fuan cyn yr adroddiad) neu ddigwyddiadau hanesyddol pan ddioddefodd y dioddefwr gamdriniaeth yn y gorffennol, yn aml pan oedd yn blentyn, dan law teulu, cydnabod neu ddieithriaid.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disgrifio eich rôl a’ch cyfrifoldeb i unigolion, yn unol â pholisïau a gweithdrefnau’r sefydliad</w:t>
      </w:r>
    </w:p>
    <w:p>
      <w:pPr>
        <w:numPr>
          <w:ilvl w:val="0"/>
          <w:numId w:val="1"/>
        </w:numPr>
      </w:pPr>
      <w:r>
        <w:t>esbonio polisïau a gweithdrefnau eich sefydliad ar gyfrinachedd, gan gynnwys yr amgylchiadau pryd y gall fod angen rhannu gwybodaeth a pham</w:t>
      </w:r>
    </w:p>
    <w:p>
      <w:pPr>
        <w:numPr>
          <w:ilvl w:val="0"/>
          <w:numId w:val="1"/>
        </w:numPr>
      </w:pPr>
      <w:r>
        <w:t>nodi amgylchiadau’r unigolyn a sut mae’n dymuno cael ei gynorthwyo, yn unol â pholisïau a gweithdrefnau’r sefydliad</w:t>
      </w:r>
    </w:p>
    <w:p>
      <w:pPr>
        <w:numPr>
          <w:ilvl w:val="0"/>
          <w:numId w:val="1"/>
        </w:numPr>
      </w:pPr>
      <w:r>
        <w:t>gydag unigolion, adolygu’r opsiynau sydd ar gael ar gyfer eiriolaeth a’u buddion</w:t>
      </w:r>
    </w:p>
    <w:p>
      <w:pPr>
        <w:numPr>
          <w:ilvl w:val="0"/>
          <w:numId w:val="1"/>
        </w:numPr>
      </w:pPr>
      <w:r>
        <w:t>eiriol ar ran unigolion, gan gynrychioli eu safbwyntiau a’u dymuniadau gerbron asiantaethau priodol, yn unol â chynlluniau eirioli cytunedig</w:t>
      </w:r>
    </w:p>
    <w:p>
      <w:pPr>
        <w:numPr>
          <w:ilvl w:val="0"/>
          <w:numId w:val="1"/>
        </w:numPr>
      </w:pPr>
      <w:r>
        <w:t>herio gormes a gwahaniaethu yn erbyn unigolion, o fewn maes eich cyfrifoldeb</w:t>
      </w:r>
    </w:p>
    <w:p>
      <w:pPr>
        <w:numPr>
          <w:ilvl w:val="0"/>
          <w:numId w:val="1"/>
        </w:numPr>
      </w:pPr>
      <w:r>
        <w:t>hwyluso cyfathrebu rhwng unigolion ac asiantaethau, gan annog unigolion i fynegi eu hanghenion a’u dymuniadau, lle y bo’n briodol</w:t>
      </w:r>
    </w:p>
    <w:p>
      <w:pPr>
        <w:numPr>
          <w:ilvl w:val="0"/>
          <w:numId w:val="1"/>
        </w:numPr>
      </w:pPr>
      <w:r>
        <w:t>trafod gydag asiantaethau ar ran unigolion er mwyn gwireddu eu hanghenion a’u hawliau</w:t>
      </w:r>
    </w:p>
    <w:p>
      <w:pPr>
        <w:numPr>
          <w:ilvl w:val="0"/>
          <w:numId w:val="1"/>
        </w:numPr>
      </w:pPr>
      <w:r>
        <w:t>cyfathrebu ag unigolion mewn ffyrdd sy’n bodloni anghenion unigolion ac asiantaethau</w:t>
      </w:r>
    </w:p>
    <w:p>
      <w:pPr>
        <w:numPr>
          <w:ilvl w:val="0"/>
          <w:numId w:val="1"/>
        </w:numPr>
      </w:pPr>
      <w:r>
        <w:t>gwirio bod diogelwch, iechyd a lles unigolion yn ganolog i’r broses eirioli</w:t>
      </w:r>
    </w:p>
    <w:p>
      <w:pPr>
        <w:numPr>
          <w:ilvl w:val="0"/>
          <w:numId w:val="1"/>
        </w:numPr>
      </w:pPr>
      <w:r>
        <w:t>rhoi diweddariad i unigolion ar gynnydd a deilliannau’r broses eirioli</w:t>
      </w:r>
    </w:p>
    <w:p>
      <w:pPr>
        <w:numPr>
          <w:ilvl w:val="0"/>
          <w:numId w:val="1"/>
        </w:numPr>
      </w:pPr>
      <w:r>
        <w:t>cynnal a storio cofnodion cyfredol o’r camau a gymerwyd a’r deilliannau a gyflawnwyd, yn unol â pholisïau a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camau’r broses eirioli</w:t>
      </w:r>
    </w:p>
    <w:p>
      <w:pPr>
        <w:numPr>
          <w:ilvl w:val="0"/>
          <w:numId w:val="2"/>
        </w:numPr>
      </w:pPr>
      <w:r>
        <w:t>ffyrdd o ganiatáu i unigolion wneud dewisiadau gwybodus a rheoli eu disgwyliadau</w:t>
      </w:r>
    </w:p>
    <w:p>
      <w:pPr>
        <w:numPr>
          <w:ilvl w:val="0"/>
          <w:numId w:val="2"/>
        </w:numPr>
      </w:pPr>
      <w:r>
        <w:t>mathau o wybodaeth a meysydd cymorth y mae unigolion yn eu ceisio a’r ffynonellau gwybodaeth sydd ar gael i gynorthwyo â cheisiadau o’r fath</w:t>
      </w:r>
    </w:p>
    <w:p>
      <w:pPr>
        <w:numPr>
          <w:ilvl w:val="0"/>
          <w:numId w:val="2"/>
        </w:numPr>
      </w:pPr>
      <w:r>
        <w:t>yr ystod o asiantaethau a’r gwasanaethau sydd ar gael i gynorthwyo unigolion yn eich maes a threfniadau ar gyfer cael at y rhain</w:t>
      </w:r>
    </w:p>
    <w:p>
      <w:pPr>
        <w:numPr>
          <w:ilvl w:val="0"/>
          <w:numId w:val="2"/>
        </w:numPr>
      </w:pPr>
      <w:r>
        <w:t>sut i fod yn sensitif ac yn hyblyg eich dull, gan ddefnyddio amrywiol dechnegau sy’n briodol i ymddygiad ac agwedd yr unigolyn</w:t>
      </w:r>
    </w:p>
    <w:p>
      <w:pPr>
        <w:numPr>
          <w:ilvl w:val="0"/>
          <w:numId w:val="2"/>
        </w:numPr>
      </w:pPr>
      <w:r>
        <w:t>pwysigrwydd eiriolaeth effeithiol i unigolion a sut i ddarparu hyn</w:t>
      </w:r>
    </w:p>
    <w:p>
      <w:pPr>
        <w:numPr>
          <w:ilvl w:val="0"/>
          <w:numId w:val="2"/>
        </w:numPr>
      </w:pPr>
      <w:r>
        <w:t>pwysigrwydd cynnal hawl yr unigolyn i wneud ei benderfyniadau ei hun, a thechnegau ar gyfer caniatáu am hyn</w:t>
      </w:r>
    </w:p>
    <w:p>
      <w:pPr>
        <w:numPr>
          <w:ilvl w:val="0"/>
          <w:numId w:val="2"/>
        </w:numPr>
      </w:pPr>
      <w:r>
        <w:t>pwysigrwydd meithrin ffydd ac empathi gydag unigolion, a dulliau o gyflawni hyn</w:t>
      </w:r>
    </w:p>
    <w:p>
      <w:pPr>
        <w:numPr>
          <w:ilvl w:val="0"/>
          <w:numId w:val="2"/>
        </w:numPr>
      </w:pPr>
      <w:r>
        <w:t>arddulliau a ffurfiau cyfathrebu, a sut i’w haddasu i fodloni anghenion yr unigolyn</w:t>
      </w:r>
    </w:p>
    <w:p>
      <w:pPr>
        <w:numPr>
          <w:ilvl w:val="0"/>
          <w:numId w:val="2"/>
        </w:numPr>
      </w:pPr>
      <w:r>
        <w:t>sut mae gwahanol ddiwylliannau yn defnyddio ac yn dehongli iaith y corff mewn ffyrdd gwahanol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sut i rannu gwybodaeth a pham y gall fod angen mynd yn groes i ddymuniadau datganedig unigolion, a phwysigrwydd sicrhau eu bod yn deall beth sy’n digwydd a pham</w:t>
      </w:r>
    </w:p>
    <w:p>
      <w:pPr>
        <w:numPr>
          <w:ilvl w:val="0"/>
          <w:numId w:val="2"/>
        </w:numPr>
      </w:pPr>
      <w:r>
        <w:t>pwysigrwydd bod yn ymwybodol o’ch gwerthoedd a’ch credoau eich hun, a sut y gallai’r rhain ddylanwadu ar y ffordd rydych chi’n darparu gwybodaeth a chymorth i bobl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SFJGK105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Cyhoeddus, Eiriolydd Annibynnol ynghylch Trais Rhywiol,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eiriolaeth; unigolyn; eiriol; cynrychioli; cydsyniad; cyfrinachedd; gwahaniaethu; gormes; trafod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4E884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B03EB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c3f04bb58c4d4e" /><Relationship Type="http://schemas.openxmlformats.org/officeDocument/2006/relationships/numbering" Target="/word/numbering.xml" Id="R7b85b8638029477a" /><Relationship Type="http://schemas.openxmlformats.org/officeDocument/2006/relationships/settings" Target="/word/settings.xml" Id="Rc26597a7e69543e3" /><Relationship Type="http://schemas.openxmlformats.org/officeDocument/2006/relationships/image" Target="/word/media/f6640312-8110-4655-a915-077104f7fd07.png" Id="Rcca103d50d78418c" /></Relationships>
</file>