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a7e9d19bcb41c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SFJEF201</w:t>
            </w:r>
            <w:r>
              <w:rPr>
                <w:b/>
              </w:rPr>
              <w:br/>
            </w:r>
            <w:r>
              <w:rPr>
                <w:b/>
              </w:rPr>
              <w:t>Archwilio ymddygiad cyflawnwyr a’u hagweddau ynghylch eu cam-drin domestig a’u trais rhywiol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0c5d59a51e4a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archwilio ymddygiad ac agweddau cyflawnwyr unigol cam-drin domestig neu drais rhywiol, gyda’r nod o’u hannog i newid eu hymddygiad. Mae’n cynnwys eich gallu i ddarparu cymorth ac anogaeth ar gyfer newid, lle bernir bod cyfle gwirioneddol i’r cyflawnydd ddiwygio’i ymddygiad.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cyfathrebu â chyflawnwyr mewn ffyrdd sy’n briodol i’w hanghenion a’u galluoedd</w:t>
      </w:r>
    </w:p>
    <w:p>
      <w:pPr>
        <w:numPr>
          <w:ilvl w:val="0"/>
          <w:numId w:val="1"/>
        </w:numPr>
      </w:pPr>
      <w:r>
        <w:t>gweithio gyda chyflawnwyr i archwilio’u hymddygiad a’u hagweddau sy’n dylanwadu ar eu camdriniaeth pobl eraill,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annog cyflawnwyr i adnabod camdriniaeth a’i chanlyniadau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effaith bosibl ac effaith go iawn eu hymddygiad arnynt eu hunain, eu dioddefwyr a phobl eraill sy’n arwyddocaol iddynt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ymwybyddiaeth o effeithiau grym a rheolaeth dros eu dioddefwr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gwadu, lleihau neu gyfiawnhau eu hymddygiad camdriniol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hagwedd tuag at eu hymddygiad camdriniol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agweddau ar eu hymddygiad sy’n eu pryderu nhw ac yn pryderu pobl eraill</w:t>
      </w:r>
    </w:p>
    <w:p>
      <w:pPr>
        <w:numPr>
          <w:ilvl w:val="0"/>
          <w:numId w:val="1"/>
        </w:numPr>
      </w:pPr>
      <w:r>
        <w:t>cynnig gwybodaeth a chyngor i gyflawnwyr sy’n hyrwyddo manteision newid cadarnhaol yn unol â pholisïau a gweithdrefnau’r sefydliad</w:t>
      </w:r>
    </w:p>
    <w:p>
      <w:pPr>
        <w:numPr>
          <w:ilvl w:val="0"/>
          <w:numId w:val="1"/>
        </w:numPr>
      </w:pPr>
      <w:r>
        <w:t>gyda chyflawnwyr, archwilio sut y gallant fynd i’r afael â’r agweddau camdriniol ar eu hymddygiad mewn ffyrdd sy’n annog perchnogaeth</w:t>
      </w:r>
    </w:p>
    <w:p>
      <w:pPr>
        <w:numPr>
          <w:ilvl w:val="0"/>
          <w:numId w:val="1"/>
        </w:numPr>
      </w:pPr>
      <w:r>
        <w:t>gyda chyflawnwyr, archwilio goblygiadau newid eu hymddygiad,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agweddau ar eu hymddygiad sy’n peri pryder iddyn nhw ac i bobl eraill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blaenoriaethau cyflawnwyr eu hunain o ran eu hymddygiad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symbyliad i newid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goblygiadau os na fydd newidiadau</w:t>
      </w:r>
    </w:p>
    <w:p>
      <w:pPr>
        <w:numPr>
          <w:ilvl w:val="0"/>
          <w:numId w:val="1"/>
        </w:numPr>
      </w:pPr>
      <w:r>
        <w:t>gweithio gyda chyflawnwyr i wneud dewisiadau gwybodus am opsiynau ar gyfer newid, yn unol â pholisïau a gweithdrefnau’r sefydliad</w:t>
      </w:r>
    </w:p>
    <w:p>
      <w:pPr>
        <w:numPr>
          <w:ilvl w:val="0"/>
          <w:numId w:val="1"/>
        </w:numPr>
      </w:pPr>
      <w:r>
        <w:t>esbonio wrth gyflawnwyr y cymorth sydd ar gael iddynt, yn unol â pholisïau a gweithdrefnau’r sefydliad</w:t>
      </w:r>
    </w:p>
    <w:p>
      <w:pPr>
        <w:numPr>
          <w:ilvl w:val="0"/>
          <w:numId w:val="1"/>
        </w:numPr>
      </w:pPr>
      <w:r>
        <w:t>cyfleu gwybodaeth berthnasol i bartïon awdurdodedig yn unol â pholisïau a gweithdrefnau’r sefydliad</w:t>
      </w:r>
    </w:p>
    <w:p>
      <w:pPr>
        <w:numPr>
          <w:ilvl w:val="0"/>
          <w:numId w:val="1"/>
        </w:numPr>
      </w:pPr>
      <w:r>
        <w:t>cynnal cofnodion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rôl, amcanion, cylch gwaith a gwasanaethau eich sefydliad ar gyfer mynd i’r afael â cham-drin domestig neu drais rhywiol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neu drais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arnynt, gan gynnwys unigolion a dibynyddion</w:t>
      </w:r>
    </w:p>
    <w:p>
      <w:pPr>
        <w:numPr>
          <w:ilvl w:val="0"/>
          <w:numId w:val="2"/>
        </w:numPr>
      </w:pPr>
      <w:r>
        <w:t>sut gall plant a dibynyddion gael eu defnyddio gan gamdrinwyr fel rhan o’u camdriniaeth</w:t>
      </w:r>
    </w:p>
    <w:p>
      <w:pPr>
        <w:numPr>
          <w:ilvl w:val="0"/>
          <w:numId w:val="2"/>
        </w:numPr>
      </w:pPr>
      <w:r>
        <w:t>sut mae agweddau’n gysylltiedig â diwylliant, cymdeithas a rhywedd yn effeithio ar gam-drin domestig a thrais rhywiol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rôl asiantaethau a sefydliadau eraill sy’n darparu cymorth, gwasanaethau ac ymyriadau i fynd i’r afael â cham-drin domestig neu drais rhywiol yn eich ardal</w:t>
      </w:r>
    </w:p>
    <w:p>
      <w:pPr>
        <w:numPr>
          <w:ilvl w:val="0"/>
          <w:numId w:val="2"/>
        </w:numPr>
      </w:pPr>
      <w:r>
        <w:t>trefniadau amlasiantaethol ar gyfer darparu cymorth ac ymyriadau i unigolion</w:t>
      </w:r>
    </w:p>
    <w:p>
      <w:pPr>
        <w:numPr>
          <w:ilvl w:val="0"/>
          <w:numId w:val="2"/>
        </w:numPr>
      </w:pPr>
      <w:r>
        <w:t>ffynonellau gwybodaeth am gyflawnwyr rydych chi’n gweithio gyda nhw a sut i gael at y rhain</w:t>
      </w:r>
    </w:p>
    <w:p>
      <w:pPr>
        <w:numPr>
          <w:ilvl w:val="0"/>
          <w:numId w:val="2"/>
        </w:numPr>
      </w:pPr>
      <w:r>
        <w:t>dulliau o wirio a chadarnhau gwybodaeth</w:t>
      </w:r>
    </w:p>
    <w:p>
      <w:pPr>
        <w:numPr>
          <w:ilvl w:val="0"/>
          <w:numId w:val="2"/>
        </w:numPr>
      </w:pPr>
      <w:r>
        <w:t>sut i wahaniaethu rhwng tystiolaeth a welwyd yn uniongyrchol, tystiolaeth o ffynonellau dibynadwy ac adroddiadau ail-law</w:t>
      </w:r>
    </w:p>
    <w:p>
      <w:pPr>
        <w:numPr>
          <w:ilvl w:val="0"/>
          <w:numId w:val="2"/>
        </w:numPr>
      </w:pPr>
      <w:r>
        <w:t>pwysigrwydd adnabod problemau posibl sydd gan y cyflawnydd sy’n cyfrannu at ei ymddygiad camdriniol a sut i fynd i’r afael â nhw</w:t>
      </w:r>
    </w:p>
    <w:p>
      <w:pPr>
        <w:numPr>
          <w:ilvl w:val="0"/>
          <w:numId w:val="2"/>
        </w:numPr>
      </w:pPr>
      <w:r>
        <w:t>rhwystrau cyffredin i gyflawnwyr rhag newid a dulliau o oresgyn y rhain</w:t>
      </w:r>
    </w:p>
    <w:p>
      <w:pPr>
        <w:numPr>
          <w:ilvl w:val="0"/>
          <w:numId w:val="2"/>
        </w:numPr>
      </w:pPr>
      <w:r>
        <w:t>pwysigrwydd helpu cyflawnwyr i ddeall effeithiau eu hymddygiad ar bobl eraill ac arnynt eu hunain</w:t>
      </w:r>
    </w:p>
    <w:p>
      <w:pPr>
        <w:numPr>
          <w:ilvl w:val="0"/>
          <w:numId w:val="2"/>
        </w:numPr>
      </w:pPr>
      <w:r>
        <w:t>pwysigrwydd bod cyflawnwyr yn berchen ar y penderfyniadau a wnânt a’u bod yn gyfrifol amdanynt</w:t>
      </w:r>
    </w:p>
    <w:p>
      <w:pPr>
        <w:numPr>
          <w:ilvl w:val="0"/>
          <w:numId w:val="2"/>
        </w:numPr>
      </w:pPr>
      <w:r>
        <w:t>gwahanol ffyrdd o gynorthwyo cyflawnwyr i newid eu hymddygiad a pha mor effeithiol yw’r rhain</w:t>
      </w:r>
    </w:p>
    <w:p>
      <w:pPr>
        <w:numPr>
          <w:ilvl w:val="0"/>
          <w:numId w:val="2"/>
        </w:numPr>
      </w:pPr>
      <w:r>
        <w:t>y mathau o ymyriadau sydd ar gael a’u manteision a’u hanfanteision cymharol</w:t>
      </w:r>
    </w:p>
    <w:p>
      <w:pPr>
        <w:numPr>
          <w:ilvl w:val="0"/>
          <w:numId w:val="2"/>
        </w:numPr>
      </w:pPr>
      <w:r>
        <w:t>amgylchiadau pan ystyrir bod y cyflawnwyr yn bobl uchel eu risg</w:t>
      </w:r>
    </w:p>
    <w:p>
      <w:pPr>
        <w:numPr>
          <w:ilvl w:val="0"/>
          <w:numId w:val="2"/>
        </w:numPr>
      </w:pPr>
      <w:r>
        <w:t>amgylchiadau uchel eu risg sy’n mynnu atgyfeirio i asiantaeth arall a sut i symud atgyfeiriad fel hyn yn ei flaen</w:t>
      </w:r>
    </w:p>
    <w:p>
      <w:pPr>
        <w:numPr>
          <w:ilvl w:val="0"/>
          <w:numId w:val="2"/>
        </w:numPr>
      </w:pPr>
      <w:r>
        <w:t>yr ystod o arddulliau a thechnegau cyfathrebu sydd ar gael a phryd i’w defnyddio a’u haddasu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cyfyngiadau cyfrinachedd sy’n berthnasol wrth ddelio â chyflawnwyr</w:t>
      </w:r>
    </w:p>
    <w:p>
      <w:pPr>
        <w:numPr>
          <w:ilvl w:val="0"/>
          <w:numId w:val="2"/>
        </w:numPr>
      </w:pPr>
      <w:r>
        <w:t>yr amgylchiadau pan fydd angen rhoi gwybod i eraill am gyflawnwyr, gan gynnwys pan fydd gennych bryderon am ddiogelwch pobl eraill oherwydd ymddygiad y cyflawnydd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neu batrwm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Ffordd o weithio i sicrhau bod y cymorth sy’n cael ei gynnig i rywun sy’n cael profiad o gam-drin domestig yn cael ei gynnig ar sail eu hanghenion a’i fod yn adeiladu ar eu cryfderau a’r adnoddau sydd ar gael iddynt. Mae’n cydnabod y wybodaeth sydd ganddynt am yr unigolyn sy’n defnyddio camdriniaeth. Gyda’r hawliau, gall y sawl nad yw’n cam-drin feithrin ei annibyniaeth, dod dros y trawma a gafodd a chael ei fywyd yn ôl, a dod o hyd i newid sy’n para.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Trais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Dyma ddull gweithio gydag unigolion sy’n cydnabod eu cryfder i oresgyn eu profiadau</w:t>
      </w:r>
    </w:p>
    <w:p>
      <w:pPr/>
      <w:r>
        <w:rPr>
          <w:lang w:val="en-GB"/>
        </w:rPr>
        <w:t>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EF201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domestig; unigolion; risgiau; ymddygiad; cyfathrebu; agweddau; perchnogaeth;  newid ymddygiad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989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8CD1E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64cc3cc8174834" /><Relationship Type="http://schemas.openxmlformats.org/officeDocument/2006/relationships/numbering" Target="/word/numbering.xml" Id="R42284f76ec44493f" /><Relationship Type="http://schemas.openxmlformats.org/officeDocument/2006/relationships/settings" Target="/word/settings.xml" Id="R25af17a9eb484422" /><Relationship Type="http://schemas.openxmlformats.org/officeDocument/2006/relationships/image" Target="/word/media/3e348963-469f-4bb9-9761-a8dc22b95076.png" Id="Rcb0c5d59a51e4a1f" /></Relationships>
</file>