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b0a706a8534e6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SFJBH202</w:t>
            </w:r>
            <w:r>
              <w:rPr>
                <w:b/>
              </w:rPr>
              <w:br/>
            </w:r>
            <w:r>
              <w:rPr>
                <w:b/>
              </w:rPr>
              <w:t>Herio agweddau’r cyhoedd tuag at gam-drin domestig a thrais rhywiol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48524f71e704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â’ch gallu i herio agweddau’r cyhoedd ac agweddau sefydliadol tuag at gam-drin domestig a thrais rhywiol.</w:t>
      </w:r>
    </w:p>
    <w:p>
      <w:pPr/>
      <w:r>
        <w:rPr>
          <w:lang w:val="en-GB"/>
        </w:rPr>
        <w:t>Cydnabyddir bod ymwybyddiaeth y cyhoedd o raddfa, effaith ac arwyddion cynnar cam-drin posibl yn tueddu i fod yn isel, a gall fod camsyniadau am beth yw cam-drin a phwy sy’n gyfrifol amdano.</w:t>
      </w:r>
    </w:p>
    <w:p>
      <w:pPr/>
      <w:r>
        <w:rPr>
          <w:lang w:val="en-GB"/>
        </w:rPr>
        <w:t>Mae’r safon hon yn cynnwys eich gallu i weithredu ynghylch cyfleoedd i godi ymwybyddiaeth a, hefyd, i herio camsyniadau o’r fath.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ac ymateb i gyfleoedd i godi ymwybyddiaeth y cyhoedd ac ymwybyddiaeth sefydliadol o gam-drin domestig a thrais rhywiol yn unol â’ch rôl a’ch cyfrifoldebau</w:t>
      </w:r>
    </w:p>
    <w:p>
      <w:pPr>
        <w:numPr>
          <w:ilvl w:val="0"/>
          <w:numId w:val="1"/>
        </w:numPr>
      </w:pPr>
      <w:r>
        <w:t>hyrwyddo buddion codi ymwybyddiaeth a dealltwriaeth ynghylch cam-drin domestig neu drais rhywiol ymhlith eraill yn unol â pholisïau a gweithdrefnau eich sefydliad</w:t>
      </w:r>
    </w:p>
    <w:p>
      <w:pPr>
        <w:numPr>
          <w:ilvl w:val="0"/>
          <w:numId w:val="1"/>
        </w:numPr>
      </w:pPr>
      <w:r>
        <w:t>gweithio gydag eraill i herio ffactorau a allai effeithio ar unigolion y mae cam-drin domestig neu drais rhywiol wedi effeithio arnynt</w:t>
      </w:r>
    </w:p>
    <w:p>
      <w:pPr>
        <w:numPr>
          <w:ilvl w:val="0"/>
          <w:numId w:val="1"/>
        </w:numPr>
      </w:pPr>
      <w:r>
        <w:t>herio enghreifftiau o ragfarn yn briodol, yn unol â pholisïau a gweithdrefnau’r sefydliad</w:t>
      </w:r>
    </w:p>
    <w:p>
      <w:pPr>
        <w:numPr>
          <w:ilvl w:val="0"/>
          <w:numId w:val="1"/>
        </w:numPr>
      </w:pPr>
      <w:r>
        <w:t>defnyddio’r cyfryngau, fel y bo’n briodol, i herio agweddau’r cyhoedd, yn unol â pholisïau a gweithdrefnau’r sefydliad</w:t>
      </w:r>
    </w:p>
    <w:p>
      <w:pPr>
        <w:numPr>
          <w:ilvl w:val="0"/>
          <w:numId w:val="1"/>
        </w:numPr>
      </w:pPr>
      <w:r>
        <w:t>monitro cyfathrebiadau gan eich sefydliad yn unol â’ch rôl a’ch cyfrifoldebau, gan wneud yn siŵr nad yw cynnwys yn atgyfnerthu agweddau gwahaniaethol a niweidiol</w:t>
      </w:r>
    </w:p>
    <w:p>
      <w:pPr>
        <w:numPr>
          <w:ilvl w:val="0"/>
          <w:numId w:val="1"/>
        </w:numPr>
      </w:pPr>
      <w:r>
        <w:t>ceisio cymorth gan eraill pan gewch chi heriau wrth fynd i’r afael ag ymddygiad ac agweddau gwahaniaethol a gormesol</w:t>
      </w:r>
    </w:p>
    <w:p>
      <w:pPr>
        <w:numPr>
          <w:ilvl w:val="0"/>
          <w:numId w:val="1"/>
        </w:numPr>
      </w:pPr>
      <w:r>
        <w:t>cyflwyno gwybodaeth i bobl eraill sy’n helpu i herio agweddau a dealltwriaeth y cyhoedd</w:t>
      </w:r>
    </w:p>
    <w:p>
      <w:pPr>
        <w:numPr>
          <w:ilvl w:val="0"/>
          <w:numId w:val="1"/>
        </w:numPr>
      </w:pPr>
      <w:r>
        <w:t>cynnal cofnodion cyfredol yn unol â pholisïau a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rôl, cylch gwaith, amcanion a gwasanaethau eich sefydliad ar gyfer mynd i’r afael â cham-drin domestig neu drais rhywiol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effaith cam-drin ar bawb y mae’n effeithio arnynt, gan gynnwys unigolion a dibynyddion</w:t>
      </w:r>
    </w:p>
    <w:p>
      <w:pPr>
        <w:numPr>
          <w:ilvl w:val="0"/>
          <w:numId w:val="2"/>
        </w:numPr>
      </w:pPr>
      <w:r>
        <w:t>mathau o wybodaeth a chymorth y mae pobl sydd wedi’u heffeithio gan gam-drin domestig neu drais rhywiol yn eu ceisio, a ffynonellau’r wybodaeth a’r cymorth hynny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gallant ei chael wrth weithio gydag unigolion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ffynonellau gwybodaeth ac ymchwil gyfredol, berthnasol am gam-drin domestig a thrais rhywiol</w:t>
      </w:r>
    </w:p>
    <w:p>
      <w:pPr>
        <w:numPr>
          <w:ilvl w:val="0"/>
          <w:numId w:val="2"/>
        </w:numPr>
      </w:pPr>
      <w:r>
        <w:t>mentrau cenedlaethol a lleol sy’n anelu at • herio agweddau’r cyhoedd ac agweddau sefydliadol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codi ymwybyddiaeth o gam-drin domestig a thrais rhywiol</w:t>
      </w:r>
    </w:p>
    <w:p>
      <w:pPr>
        <w:numPr>
          <w:ilvl w:val="0"/>
          <w:numId w:val="2"/>
        </w:numPr>
      </w:pPr>
      <w:r>
        <w:t>rhwystrau rhag dealltwriaeth ac ymwybyddiaeth y cyhoedd a sefydliadol ynghylch cam-drin domestig a thrais rhywiol</w:t>
      </w:r>
    </w:p>
    <w:p>
      <w:pPr>
        <w:numPr>
          <w:ilvl w:val="0"/>
          <w:numId w:val="2"/>
        </w:numPr>
      </w:pPr>
      <w:r>
        <w:t>sut i ddefnyddio’r cyfryngau i herio agweddau’r cyhoedd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</w:t>
      </w:r>
    </w:p>
    <w:p>
      <w:pPr/>
      <w:r>
        <w:rPr>
          <w:lang w:val="en-GB"/>
        </w:rPr>
        <w:t>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SFJBH202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Rhywiol; domestig; herio; cyhoeddus; unigolyn; ymwybyddiaeth; effaith; gwahaniaethu; rhagfarn; hyrwyddo; sefydliadol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22CB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897C4B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105b38969394fdc" /><Relationship Type="http://schemas.openxmlformats.org/officeDocument/2006/relationships/numbering" Target="/word/numbering.xml" Id="R3dc6f51f9f954e25" /><Relationship Type="http://schemas.openxmlformats.org/officeDocument/2006/relationships/settings" Target="/word/settings.xml" Id="Rf310637ecbe14a25" /><Relationship Type="http://schemas.openxmlformats.org/officeDocument/2006/relationships/image" Target="/word/media/a4c0dcba-e924-4579-861e-3d230b0aa4ec.png" Id="R148524f71e704d22" /></Relationships>
</file>