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b83d47141643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SFJBG401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Ôl-drafod a rhoi cymorth emosiynol i gydweithwyr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5b6723eaee4d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chithau’n ôl-drafod ac yn rhoi cymorth emosiynol i gydweithwyr, gan gynnwys cydweithwyr nad oes gennych gyfrifoldeb amdanynt fel rheolwr.</w:t>
      </w:r>
    </w:p>
    <w:p>
      <w:pPr/>
      <w:r>
        <w:rPr>
          <w:lang w:val="en-GB"/>
        </w:rPr>
        <w:t>Hefyd, mae’n ymwneud â’ch gallu i symbylu pobl eraill, yn ogystal â bod yn effro i arwyddion o drallod a darparu cymorth priodol iddynt.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trafod baich gwaith ac anghenion cymorth emosiynol pobl eraill gyda nhw</w:t>
      </w:r>
    </w:p>
    <w:p>
      <w:pPr>
        <w:numPr>
          <w:ilvl w:val="0"/>
          <w:numId w:val="1"/>
        </w:numPr>
      </w:pPr>
      <w:r>
        <w:t>rhoi cymorth a chyngor i bobl eraill yn eich maes gwaith pan fydd angen, gan gynnwys: • pan fyddwch chi’n nodi arwyddion trallod.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pan y gall eu hemosiynau effeithio ar eu gallu i ymgysylltu ag eraill.</w:t>
      </w:r>
    </w:p>
    <w:p>
      <w:pPr>
        <w:numPr>
          <w:ilvl w:val="0"/>
          <w:numId w:val="1"/>
        </w:numPr>
      </w:pPr>
      <w:r>
        <w:t>symbylu a chefnogi eraill yn eich maes gwaith i gyflawni eu hamcanion yn unol â pholisïau a gweithdrefnau’r sefydliad</w:t>
      </w:r>
    </w:p>
    <w:p>
      <w:pPr>
        <w:numPr>
          <w:ilvl w:val="0"/>
          <w:numId w:val="1"/>
        </w:numPr>
      </w:pPr>
      <w:r>
        <w:t>cydnabod cyflawniadau pobl eraill tuag at eu hamcanion mewn ffyrdd sy’n dangos cydnabyddiaeth ac yn dathlu llwyddiant</w:t>
      </w:r>
    </w:p>
    <w:p>
      <w:pPr>
        <w:numPr>
          <w:ilvl w:val="0"/>
          <w:numId w:val="1"/>
        </w:numPr>
      </w:pPr>
      <w:r>
        <w:t>caniatáu i bobl eraill ddatblygu’u ffyrdd eu hunain o weithio o fewn ffiniau cytunedig, gan gynnwys gwneud eu penderfyniadau eu hunain</w:t>
      </w:r>
    </w:p>
    <w:p>
      <w:pPr>
        <w:numPr>
          <w:ilvl w:val="0"/>
          <w:numId w:val="1"/>
        </w:numPr>
      </w:pPr>
      <w:r>
        <w:t>darparu cymorth i bobl eraill arwain ym meysydd eu harbenigedd, yn unol â’ch rôl a’ch cyfrifoldebau.</w:t>
      </w:r>
    </w:p>
    <w:p>
      <w:pPr>
        <w:numPr>
          <w:ilvl w:val="0"/>
          <w:numId w:val="1"/>
        </w:numPr>
      </w:pPr>
      <w:r>
        <w:t>cydnabod penderfyniadau ac arbenigedd pobl eraill mewn ffyrdd sy’n dangos parch a’ch bod yn derbyn hynny, gan gynnwys pobl sydd: • yn arwain fel arbenigwyr mewn meysydd gwaith penodol.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defnyddio gwahanol ffyrdd o weithio.</w:t>
      </w:r>
    </w:p>
    <w:p>
      <w:pPr>
        <w:numPr>
          <w:ilvl w:val="0"/>
          <w:numId w:val="1"/>
        </w:numPr>
      </w:pPr>
      <w:r>
        <w:t>bod ar gael ar gyfer trafodaethau i alluogi eraill i rannu eu teimladau a’u profiadau</w:t>
      </w:r>
    </w:p>
    <w:p>
      <w:pPr>
        <w:numPr>
          <w:ilvl w:val="0"/>
          <w:numId w:val="1"/>
        </w:numPr>
      </w:pPr>
      <w:r>
        <w:t>nodi a rhannu mathau o gymorth a ffynonellau cymorth sydd ar gael gyda phobl eraill</w:t>
      </w:r>
    </w:p>
    <w:p>
      <w:pPr>
        <w:numPr>
          <w:ilvl w:val="0"/>
          <w:numId w:val="1"/>
        </w:numPr>
      </w:pPr>
      <w:r>
        <w:t>cadw mewn cysylltiad rheolaidd ag eraill sy’n gweithio yn eich maes gwaith, gan ddefnyddio amrywiaeth o wahanol ddulliau cyfathrebu</w:t>
      </w:r>
    </w:p>
    <w:p>
      <w:pPr>
        <w:numPr>
          <w:ilvl w:val="0"/>
          <w:numId w:val="1"/>
        </w:numPr>
      </w:pPr>
      <w:r>
        <w:t>gweithio gydag eraill mewn ffyrdd sydd: • yn defnyddio technegau gwrando gweithredol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dangos eich dibynadwyedd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annog ffydd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sicrhau cefnogaeth pobl yn eich maes gwaith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atynt.</w:t>
      </w:r>
    </w:p>
    <w:p>
      <w:pPr>
        <w:numPr>
          <w:ilvl w:val="0"/>
          <w:numId w:val="2"/>
        </w:numPr>
      </w:pPr>
      <w:r>
        <w:t>rôl, amcanion, cylch gwaith a gwasanaethau eich sefydliad</w:t>
      </w:r>
    </w:p>
    <w:p>
      <w:pPr>
        <w:numPr>
          <w:ilvl w:val="0"/>
          <w:numId w:val="2"/>
        </w:numPr>
      </w:pPr>
      <w:r>
        <w:t>gwahaniaethau rhwng rheoli a darparu cymorth heblaw fel rheolwr</w:t>
      </w:r>
    </w:p>
    <w:p>
      <w:pPr>
        <w:numPr>
          <w:ilvl w:val="0"/>
          <w:numId w:val="2"/>
        </w:numPr>
      </w:pPr>
      <w:r>
        <w:t>y mathau o gymorth a chyngor y bydd ar bobl eu hangen, yn ôl pob tebyg</w:t>
      </w:r>
    </w:p>
    <w:p>
      <w:pPr>
        <w:numPr>
          <w:ilvl w:val="0"/>
          <w:numId w:val="2"/>
        </w:numPr>
      </w:pPr>
      <w:r>
        <w:t>ffynonellau cymorth sydd ar gael a sut i gael at y rhain, gan gynnwys rhwydweithiau cymheiriaid a goruchwyliaeth glinigol</w:t>
      </w:r>
    </w:p>
    <w:p>
      <w:pPr>
        <w:numPr>
          <w:ilvl w:val="0"/>
          <w:numId w:val="2"/>
        </w:numPr>
      </w:pPr>
      <w:r>
        <w:t>sut i ymateb i anghenion cymorth a chyngor pobl eraill, gan gynnwys staff rheng flaen a staff cymorth</w:t>
      </w:r>
    </w:p>
    <w:p>
      <w:pPr>
        <w:numPr>
          <w:ilvl w:val="0"/>
          <w:numId w:val="2"/>
        </w:numPr>
      </w:pPr>
      <w:r>
        <w:t>anawsterau a heriau a allai effeithio ar bobl a sut i liniaru’r rhain</w:t>
      </w:r>
    </w:p>
    <w:p>
      <w:pPr>
        <w:numPr>
          <w:ilvl w:val="0"/>
          <w:numId w:val="2"/>
        </w:numPr>
      </w:pPr>
      <w:r>
        <w:t>arwyddion a symptomau straen a thrallod ymhlith cydweithwyr</w:t>
      </w:r>
    </w:p>
    <w:p>
      <w:pPr>
        <w:numPr>
          <w:ilvl w:val="0"/>
          <w:numId w:val="2"/>
        </w:numPr>
      </w:pPr>
      <w:r>
        <w:t>pwysigrwydd monitro cydweithwyr am arwyddion straen a thrallod</w:t>
      </w:r>
    </w:p>
    <w:p>
      <w:pPr>
        <w:numPr>
          <w:ilvl w:val="0"/>
          <w:numId w:val="2"/>
        </w:numPr>
      </w:pPr>
      <w:r>
        <w:t>camau gweithredu sy’n briodol i gefnogi cydweithwyr sy’n arddangos arwyddion straen a thrallod</w:t>
      </w:r>
    </w:p>
    <w:p>
      <w:pPr>
        <w:numPr>
          <w:ilvl w:val="0"/>
          <w:numId w:val="2"/>
        </w:numPr>
      </w:pPr>
      <w:r>
        <w:t>pwysigrwydd cyfarfod yn rheolaidd â chydweithwyr trwy sesiynau ôl-drafod a chyfarfodydd tîm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pwysigrwydd annog pobl eraill i gymryd cyfrifoldeb a sut i gyflawni hyn</w:t>
      </w:r>
    </w:p>
    <w:p>
      <w:pPr>
        <w:numPr>
          <w:ilvl w:val="0"/>
          <w:numId w:val="2"/>
        </w:numPr>
      </w:pPr>
      <w:r>
        <w:t>sut i ymrymuso pobl eraill</w:t>
      </w:r>
    </w:p>
    <w:p>
      <w:pPr>
        <w:numPr>
          <w:ilvl w:val="0"/>
          <w:numId w:val="2"/>
        </w:numPr>
      </w:pPr>
      <w:r>
        <w:t>sut i ddefnyddio dulliau gwahanol ar gyfer: • annog a symbylu pobl eraill.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cefnogi pobl eraill.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cydnabod cyflawniad a llwyddiant.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dangos parch a derbyn pobl.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SFJBG401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unigolyn; darpariaeth; annog; trafod; cadarnhaol; symbylu; domestig; cymorth;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B461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A32CF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105344e1bb48ff" /><Relationship Type="http://schemas.openxmlformats.org/officeDocument/2006/relationships/numbering" Target="/word/numbering.xml" Id="R9a97a3db2cfc40d1" /><Relationship Type="http://schemas.openxmlformats.org/officeDocument/2006/relationships/settings" Target="/word/settings.xml" Id="Ra928560173df4585" /><Relationship Type="http://schemas.openxmlformats.org/officeDocument/2006/relationships/image" Target="/word/media/2cae3e8d-8422-4dbc-a74a-24e10e272d19.png" Id="R2d5b6723eaee4d9d" /></Relationships>
</file>