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5a8d7a9d58446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SFJBG302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Ymchwilio i effeithiolrwydd gwasanaethau a ddarperir i fynd i’r afael â cham-drin domestig neu drais rhywiol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8d68e82d0f141c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ag ymgymryd ag ymchwil i effeithiolrwydd y gwasanaethau y mae eich sefydliad yn eu darparu gyda’r nod o fynd i’r afael â cham-drin domestig neu drais rhywiol. Mae’n cynnwys cytuno ar amcanion ar gyfer ymchwil, gan nodi dulliau priodol a dadansoddi’r deilliannau. Fel rhan o’r safon hon, efallai bydd angen i chi ymchwilio i effeithiolrwydd y gwasanaethau sy’n cael eu darparu gan sefydliadau eraill, lle bo hynny’n briodol.</w:t>
      </w:r>
    </w:p>
    <w:p>
      <w:pPr/>
      <w:r>
        <w:rPr>
          <w:lang w:val="en-GB"/>
        </w:rPr>
        <w:t>Bydd ymchwil y byddwch yn ei wneud yn cynnwys ceisio barn unigolion sydd wedi’u heffeithio gan gam-drin domestig neu drais rhywiol a bydd angen ymgymryd â’r ymchwil mewn modd sensitif i anghenion unigolion, yn ogystal â bodloni polisïau a gweithdrefnau eich sefydliad a gofynion rheoleiddio.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archwilio’r angen am weithgareddau ymchwil, diben y gweithgareddau a’r gofynion ar gyfer y gweithgareddau ymchwil, gyda phobl eraill</w:t>
      </w:r>
    </w:p>
    <w:p>
      <w:pPr>
        <w:numPr>
          <w:ilvl w:val="0"/>
          <w:numId w:val="1"/>
        </w:numPr>
      </w:pPr>
      <w:r>
        <w:t>nodi a chasglu gwybodaeth ofynnol sy’n llunio gweithgareddau ymchwil arfaethedig</w:t>
      </w:r>
    </w:p>
    <w:p>
      <w:pPr>
        <w:numPr>
          <w:ilvl w:val="0"/>
          <w:numId w:val="1"/>
        </w:numPr>
      </w:pPr>
      <w:r>
        <w:t>nodi gofynion ar gyfer ymchwil arfaethedig, gan gynnwys: • amserlen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adnoddau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cyllideb</w:t>
      </w:r>
    </w:p>
    <w:p>
      <w:pPr>
        <w:numPr>
          <w:ilvl w:val="0"/>
          <w:numId w:val="1"/>
        </w:numPr>
      </w:pPr>
      <w:r>
        <w:t>gweithredu prosesau ar gyfer cael gwybodaeth ac adborth gan bobl eraill, sy’n bodloni anghenion ymchwil y cytunwyd arnynt</w:t>
      </w:r>
    </w:p>
    <w:p>
      <w:pPr>
        <w:numPr>
          <w:ilvl w:val="0"/>
          <w:numId w:val="1"/>
        </w:numPr>
      </w:pPr>
      <w:r>
        <w:t>cyfathrebu ag eraill mewn ffyrdd sy’n helpu i gyflawni deilliannau dymuniedig yr ymchwil ac sy’n briodol i’r ymatebwyr sy’n cymryd rhan</w:t>
      </w:r>
    </w:p>
    <w:p>
      <w:pPr>
        <w:numPr>
          <w:ilvl w:val="0"/>
          <w:numId w:val="1"/>
        </w:numPr>
      </w:pPr>
      <w:r>
        <w:t>monitro gweithgareddau ymchwil a chynnydd yn erbyn cynlluniau, cyllidebau ac amcanion cysylltiedig y cytunwyd arnynt</w:t>
      </w:r>
    </w:p>
    <w:p>
      <w:pPr>
        <w:numPr>
          <w:ilvl w:val="0"/>
          <w:numId w:val="1"/>
        </w:numPr>
      </w:pPr>
      <w:r>
        <w:t>nodi amrywiannau i gynlluniau ymchwil a’r gyllideb gytunedig a chymryd camau i fynd i’r afael â’r rhain yn unol â’ch rôl a’ch cyfrifoldebau</w:t>
      </w:r>
    </w:p>
    <w:p>
      <w:pPr>
        <w:numPr>
          <w:ilvl w:val="0"/>
          <w:numId w:val="1"/>
        </w:numPr>
      </w:pPr>
      <w:r>
        <w:t>cyfuno ac asesu adborth gan eraill, fel y bo gofyn, i lywio gweithgareddau a gofynion ymchwil</w:t>
      </w:r>
    </w:p>
    <w:p>
      <w:pPr>
        <w:numPr>
          <w:ilvl w:val="0"/>
          <w:numId w:val="1"/>
        </w:numPr>
      </w:pPr>
      <w:r>
        <w:t>nodi tueddiadau a phatrymau a all lywio darpariaeth gwasanaethau yn y dyfodol yn unol â dulliau ymchwil</w:t>
      </w:r>
    </w:p>
    <w:p>
      <w:pPr>
        <w:numPr>
          <w:ilvl w:val="0"/>
          <w:numId w:val="1"/>
        </w:numPr>
      </w:pPr>
      <w:r>
        <w:t>mynegi unrhyw ragdybiaethau a wnaed a risgiau sy’n gysylltiedig wrth ddadansoddi data, yn unol â pholisïau a gweithdrefnau’r sefydliad</w:t>
      </w:r>
    </w:p>
    <w:p>
      <w:pPr>
        <w:numPr>
          <w:ilvl w:val="0"/>
          <w:numId w:val="1"/>
        </w:numPr>
      </w:pPr>
      <w:r>
        <w:t>nodi camau i’w cymryd i ymateb i adborth gan eraill, sy’n gwella gallu eich sefydliad i fodloni gofynion rhanddeiliaid</w:t>
      </w:r>
    </w:p>
    <w:p>
      <w:pPr>
        <w:numPr>
          <w:ilvl w:val="0"/>
          <w:numId w:val="1"/>
        </w:numPr>
      </w:pPr>
      <w:r>
        <w:t>cyflwyno syniadau a gwybodaeth mewn ffyrdd sy’n hyrwyddo dealltwriaeth gan bobl eraill</w:t>
      </w:r>
    </w:p>
    <w:p>
      <w:pPr>
        <w:numPr>
          <w:ilvl w:val="0"/>
          <w:numId w:val="1"/>
        </w:numPr>
      </w:pPr>
      <w:r>
        <w:t>cynnal cofnodion cyfredol o ddadansoddiadau yn unol â pholisïau a gweithdrefnau’r sefydliad</w:t>
      </w:r>
    </w:p>
    <w:p>
      <w:pPr>
        <w:numPr>
          <w:ilvl w:val="0"/>
          <w:numId w:val="1"/>
        </w:numPr>
      </w:pPr>
      <w:r>
        <w:t>rhoi gwybod i bobl eraill am ganlyniadau dadansoddiadau gan ddefnyddio fformatau sy’n bodloni eu hanghenion ac sy’n addas i’r wybodaeth a roddir</w:t>
      </w:r>
    </w:p>
    <w:p>
      <w:pPr>
        <w:numPr>
          <w:ilvl w:val="0"/>
          <w:numId w:val="1"/>
        </w:numPr>
      </w:pPr>
      <w:r>
        <w:t>cymryd camau i sicrhau bod pobl eraill sy’n gysylltiedig yn cydymffurfio â gofynion yn ystod gweithgareddau ymchwil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cyflawni.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atynt.</w:t>
      </w:r>
    </w:p>
    <w:p>
      <w:pPr>
        <w:numPr>
          <w:ilvl w:val="0"/>
          <w:numId w:val="2"/>
        </w:numPr>
      </w:pPr>
      <w:r>
        <w:t>yr ystod o asiantaethau a gwasanaethau y gallech weithio gyda nhw</w:t>
      </w:r>
    </w:p>
    <w:p>
      <w:pPr>
        <w:numPr>
          <w:ilvl w:val="0"/>
          <w:numId w:val="2"/>
        </w:numPr>
      </w:pPr>
      <w:r>
        <w:t>sut mae gwasanaethau asiantaethau a sefydliadau eraill yn perthyn i’r gwasanaethau y mae eich sefydliad chi yn eu darparu</w:t>
      </w:r>
    </w:p>
    <w:p>
      <w:pPr>
        <w:numPr>
          <w:ilvl w:val="0"/>
          <w:numId w:val="2"/>
        </w:numPr>
      </w:pPr>
      <w:r>
        <w:t>beth yw cam-drin domestig a thrais rhywiol, a pha mor gyffredin ydyw yn eich cymuned leol.</w:t>
      </w:r>
    </w:p>
    <w:p>
      <w:pPr>
        <w:numPr>
          <w:ilvl w:val="0"/>
          <w:numId w:val="2"/>
        </w:numPr>
      </w:pPr>
      <w:r>
        <w:t>pwysigrwydd cydymffurfio â gofynion cyfreithiol a moesegol perthnasol sy’n gysylltiedig ag ymchwilio ymhlith rhanddeiliaid, gan gynnwys unigolion.</w:t>
      </w:r>
    </w:p>
    <w:p>
      <w:pPr>
        <w:numPr>
          <w:ilvl w:val="0"/>
          <w:numId w:val="2"/>
        </w:numPr>
      </w:pPr>
      <w:r>
        <w:t>mathau o wybodaeth a ffynonellau gwybodaeth a all hwyluso gwneud penderfyniadau a chynllunio gweithredu effeithiol wrth ddarparu gwasanaethau i unigolion sydd wedi’u heffeithio gan gam-drin domestig neu drais rhywiol</w:t>
      </w:r>
    </w:p>
    <w:p>
      <w:pPr>
        <w:numPr>
          <w:ilvl w:val="0"/>
          <w:numId w:val="2"/>
        </w:numPr>
      </w:pPr>
      <w:r>
        <w:t>dulliau o gael adborth gan unigolion a rhanddeiliaid eraill</w:t>
      </w:r>
    </w:p>
    <w:p>
      <w:pPr>
        <w:numPr>
          <w:ilvl w:val="0"/>
          <w:numId w:val="2"/>
        </w:numPr>
      </w:pPr>
      <w:r>
        <w:t>cryfderau a chyfyngiadau gwahanol ddulliau o gael adborth</w:t>
      </w:r>
    </w:p>
    <w:p>
      <w:pPr>
        <w:numPr>
          <w:ilvl w:val="0"/>
          <w:numId w:val="2"/>
        </w:numPr>
      </w:pPr>
      <w:r>
        <w:t>dulliau a thechnegau ymchwil</w:t>
      </w:r>
    </w:p>
    <w:p>
      <w:pPr>
        <w:numPr>
          <w:ilvl w:val="0"/>
          <w:numId w:val="2"/>
        </w:numPr>
      </w:pPr>
      <w:r>
        <w:t>sut i nodi tueddiadau a phatrymau</w:t>
      </w:r>
    </w:p>
    <w:p>
      <w:pPr>
        <w:numPr>
          <w:ilvl w:val="0"/>
          <w:numId w:val="2"/>
        </w:numPr>
      </w:pPr>
      <w:r>
        <w:t>pwysigrwydd sicrhau bod y bobl sy’n ymwneud â’r ymchwil yn deall eu rolau, eu cyfrifoldebau a dulliau o gyflawni hyn</w:t>
      </w:r>
    </w:p>
    <w:p>
      <w:pPr>
        <w:numPr>
          <w:ilvl w:val="0"/>
          <w:numId w:val="2"/>
        </w:numPr>
      </w:pPr>
      <w:r>
        <w:t>sut i ddewis technegau cyfathrebu sy’n briodol i wahanol ymatebwyr ac sy’n bodloni gofynion y prosiect ymchwil</w:t>
      </w:r>
    </w:p>
    <w:p>
      <w:pPr>
        <w:numPr>
          <w:ilvl w:val="0"/>
          <w:numId w:val="2"/>
        </w:numPr>
      </w:pPr>
      <w:r>
        <w:t>pwysigrwydd sicrhau gwrthrychedd wrth werthuso adborth</w:t>
      </w:r>
    </w:p>
    <w:p>
      <w:pPr>
        <w:numPr>
          <w:ilvl w:val="0"/>
          <w:numId w:val="2"/>
        </w:numPr>
      </w:pPr>
      <w:r>
        <w:t>ffactorau i’w hystyried wrth asesu dilysrwydd adborth</w:t>
      </w:r>
    </w:p>
    <w:p>
      <w:pPr>
        <w:numPr>
          <w:ilvl w:val="0"/>
          <w:numId w:val="2"/>
        </w:numPr>
      </w:pPr>
      <w:r>
        <w:t>sut i ddadansoddi buddiannau’r rhai sy’n rhoi adborth, gan gynnwys y goblygiadau i’r adborth a roddir</w:t>
      </w:r>
    </w:p>
    <w:p>
      <w:pPr>
        <w:numPr>
          <w:ilvl w:val="0"/>
          <w:numId w:val="2"/>
        </w:numPr>
      </w:pPr>
      <w:r>
        <w:t>arddulliau a ffurfiau cyfathrebu gwahanol a sut i’w haddasu i fodloni anghenion yr unigolyn</w:t>
      </w:r>
    </w:p>
    <w:p>
      <w:pPr>
        <w:numPr>
          <w:ilvl w:val="0"/>
          <w:numId w:val="2"/>
        </w:numPr>
      </w:pPr>
      <w:r>
        <w:t>rhwystrau cyffredin rhag cyfathrebu a ffyrdd o’u goresgyn</w:t>
      </w:r>
    </w:p>
    <w:p>
      <w:pPr>
        <w:numPr>
          <w:ilvl w:val="0"/>
          <w:numId w:val="2"/>
        </w:numPr>
      </w:pPr>
      <w:r>
        <w:t>pwysigrwydd bod yn ymwybodol o’ch gwerthoedd a’ch credoau eich hun a’r effaith y gall eich gwerthoedd a’ch credoau eich hun ei chael wrth weithio gydag unigolion.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neu batrwm o ymddygiad rheolaethol, ymddygiad gorfodaethol, ymddygiad bygythiol, trais neu gamdriniaeth rhwng pobl sy’n 16 oed neu’n hŷn sydd, neu a fu, yn bartneriaid clos neu’n aelodau teulu, ni waeth beth yw eu rhywedd neu eu rhywioldeb. Gall y cam-drin gynnwys, ond nid yw’n gyfyngedig i, gyfuniad o gam-drin seicolegol, corfforol, rhywiol, ariannol ac emosiynol.</w:t>
      </w:r>
    </w:p>
    <w:p>
      <w:pPr/>
      <w:r>
        <w:rPr>
          <w:lang w:val="en-GB"/>
        </w:rPr>
        <w:t>Mae’r diffiniad hwn hefyd yn cynnwys trais ar sail ‘anrhydedd’ fel y’i gelwir, anffurfio organau cenhedlu benywod a phriodas dan orfod. Mae plant hefyd yn cael profiad o gam-drin domestig pan fyddant yn dyst i gam-drin domestig.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Natur gysylltiedig categoreiddiadau cymdeithasol fel hil, dosbarth a rhywedd, yr ystyrir eu bod yn creu systemau gwahaniaethu neu anfantais sy’n gorgyffwrdd ac sy’n gyd-ddibynnol</w:t>
      </w:r>
    </w:p>
    <w:p>
      <w:pPr/>
      <w:r>
        <w:rPr>
          <w:lang w:val="en-GB"/>
        </w:rPr>
        <w:t>Dull dan arweiniad anghenion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Ffordd o weithio i sicrhau bod y cymorth sy’n cael ei gynnig i rywun sy’n cael profiad o gam-drin domestig yn cael ei gynnig ar sail eu hanghenion a’i fod yn adeiladu ar eu cryfderau a’r adnoddau sydd ar gael iddynt. Mae’n cydnabod y wybodaeth sydd ganddynt am yr unigolyn sy’n defnyddio camdriniaeth. Gyda’r hawliau, gall y sawl nad yw’n cam-drin feithrin ei annibyniaeth, dod dros y trawma a gafodd a chael ei fywyd yn ôl, a dod o hyd i newid sy’n para.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Mae hwn yn aml yn cael ei gyflawni trwy rym neu trwy gymryd mantais ar y person arall. Defnyddir y term hwn yn gyffredinol pan fydd yr ymddygiad rhywiol yn rheolaidd neu’n digwydd dros gyfnod estynedig.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ddillad.</w:t>
      </w:r>
    </w:p>
    <w:p>
      <w:pPr/>
      <w:r>
        <w:rPr>
          <w:lang w:val="en-GB"/>
        </w:rPr>
        <w:t>Trais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debyg o ran ei natur i gam-drin rhywiol, ond defnyddir y term hwn yn fwy aml i ddisgrifio digwyddiadau byr neu unigol, megis ymosodiad rhywiol gan ddieithryn.</w:t>
      </w:r>
    </w:p>
    <w:p>
      <w:pPr/>
      <w:r>
        <w:rPr>
          <w:lang w:val="en-GB"/>
        </w:rPr>
        <w:t>Dull seiliedig ar gryfderau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Dyma ddull gweithio gydag unigolion sy’n cydnabod eu cryfder i oresgyn eu profiadau</w:t>
      </w:r>
    </w:p>
    <w:p>
      <w:pPr/>
      <w:r>
        <w:rPr>
          <w:lang w:val="en-GB"/>
        </w:rPr>
        <w:t>Ystyriol o Drawma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Ymagwedd at ymyriadau iechyd a gofal sydd â’i sail mewn deall bod amlygiad i drawma’n gallu effeithio ar unigolyn. Bydd ymarferwyr yn gweithio mewn ffyrdd nad ydynt yn ailachosi trawma yn anfwriadol i’r unigolyn, ac mae pwyslais ar ddiogelwch, dewis, cydweithrediad a grymuso’r cleient.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SFJBG302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rhywiol; unigolyn; darpariaeth; gwybodaeth; adborth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1344F3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F322D5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1b906487ced4f7a" /><Relationship Type="http://schemas.openxmlformats.org/officeDocument/2006/relationships/numbering" Target="/word/numbering.xml" Id="Rcf953e1a624d44a7" /><Relationship Type="http://schemas.openxmlformats.org/officeDocument/2006/relationships/settings" Target="/word/settings.xml" Id="Re1c438b073b24a70" /><Relationship Type="http://schemas.openxmlformats.org/officeDocument/2006/relationships/image" Target="/word/media/ea843e9a-9c8b-40f7-9418-e66ee0fa0019.png" Id="Rd8d68e82d0f141c4" /></Relationships>
</file>