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ab322407f7432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LANTw72</w:t>
            </w:r>
            <w:r>
              <w:rPr>
                <w:b/>
              </w:rPr>
              <w:br/>
            </w:r>
            <w:r>
              <w:rPr>
                <w:b/>
              </w:rPr>
              <w:t>Dylunio a chynllunio coedwig neu goetir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8a7dab4e6a1442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dylunio a chynllunio coedwig neu goetir. Gall hyn fod trwy ddiwygio neu ailymweld â chynlluniau presennol, creu ardal goedwig neu goetir newydd neu ddylunio rhan o brosiect datblygu cymunedol.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yn cwmpasu’r sgiliau a’r wybodaeth yn ymwneud â dylunio a chynllunio’r gwaith o sefydlu coed ar ddarn penodol o dir.</w:t>
      </w:r>
    </w:p>
    <w:p>
      <w:pPr/>
      <w:r>
        <w:rPr>
          <w:lang w:val="en-GB"/>
        </w:rPr>
        <w:t>Mae hyn yn cynnwys agweddau cysylltiedig sefydlu coedwig neu goetir ac ystyried gofynion a chyfyngiadau daearyddol, ariannol, cyfreithiol ac ymarferol.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Mae’n rhaid i’ch gwaith gydymffurfio â’r holl ddeddfwriaeth a’r codau ymarfer perthnasol wrth wneud y gwaith hwn.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1. asesu’r peryglon sy’n gysylltiedig â’r safle a’r gwaith arfaethedig 2. egluro diben, cwmpas ac amcanion datblygiad y goedwig neu’r coetir 3. casglu a chydgrynhoi data’r safle 4. dehongli mapiau a dadansoddi data’r safle 5. asesu effaith amgylcheddol datblygiad arfaethedig y goedwig neu’r coetir 6. asesu addasrwydd ffisegol y safle 7. datblygu dyluniad ar gyfer y goedwig neu’r coetir yn seiliedig ar amcanion rheoli a gwybodaeth am y safle 8. adolygu’r dyluniad i ystyried ystyriaethau cyfreithiol perthnasol, mynediad cyhoeddus, cyfyngiadau ariannol a defnydd cynaliadwy y safle a goblygiadau rheoli i’r dyfodool 9. cyfathrebu’r dyluniad i berchennog y tir a chytuno ar unrhyw ddiwygiadau sydd eu hangen 10. datblygu cynllun o’r gweithgareddau sydd eu hangen i weithredu’r dyluniad 11. cynnal eich iechyd a’ch diogelwch eich hun ac eraill yr holl amser, yn unol â deddfwriaeth berthnasol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1. sut i adnabod peryglon ac asesu risg 2. sut i ddehongli asesiadau risg 3. diben, cwmpas ac amcanion datblygu’r goedwig neu’r coetir 4. sut i darddu gwybodaeth cynllunio’n ymwneud â dyluniad y goedwig neu’r coetir 5. sut i adnabod ac ymgynghori gyda rhanddeiliaid y tu allan i’ch sefydliad 6. sut i ddehongli mapiau a defnyddio System Wybodaeth Fyd-eang (GIS) i gynorthwyo’r cynllunio 7. egwyddorion dylunio tirwedd mewn cyd-destun coedwig neu goetir 8. elfennau coedwig neu goetir sympathetig o fewn tirwedd hanesyddol 9. effaith plannu’r goedwig neu’r coetir ar ecoleg bresennol a thir cyfagos 10. y system bresennol o ddyraniadau statudol yn cynnwys bioamrywiaeth, tirwedd a dyraniadau treftadaeth a sut maent yn effeithio ar gynllunio dyluniad y goedwig neu’r coetir 11. y costau’n ymwneud â sefydlu’r goedwig neu’r coetir 12. y ffynonellau gwybodaeth yn ymwneud â grantiau a chymhellion ariannol eraill 13. ystyriaethau mynediad cyhoeddus 14. sut i bennu nodweddion y safle a allai effeithio ar ddewisiadau rheoli wrth ddylunio a chynllunio coedwig neu goetir 15. sut i asesu effaith amgylcheddol y goedwig neu’r coetir arfaethedig 16. sut i annog cynaliadwyedd y safle 17. y dulliau o gyflwyno a chyfathrebu dyluniadau 18. sut i drafod a dod i gytundeb ar gyfer y dylunio a’r prosesau cysylltiedig 19. sut i ddatblygu cynlluniau ac amserlenni i weithredu’r dyluniadau 20. eich cyfrifoldebau yn unol â deddfwriaeth a chodau ymarfer amgylcheddol ac iechyd a diogelwch perthnasol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Nodweddion safle: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LANTw72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Coedlannu, Coedyddiaeth a choedwigaeth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Gwaith coed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coetir; cynllun; dylunio; map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6aa45d7b57d4dc9" /><Relationship Type="http://schemas.openxmlformats.org/officeDocument/2006/relationships/numbering" Target="/word/numbering.xml" Id="R8c14b962c6ba4ba1" /><Relationship Type="http://schemas.openxmlformats.org/officeDocument/2006/relationships/settings" Target="/word/settings.xml" Id="R35471c7cf64246bf" /><Relationship Type="http://schemas.openxmlformats.org/officeDocument/2006/relationships/image" Target="/word/media/220c87cd-ff33-4aeb-a2ec-c6e29e2cd711.png" Id="R08a7dab4e6a1442c" /></Relationships>
</file>