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046defaf804c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LANEq404</w:t>
            </w:r>
            <w:r>
              <w:rPr>
                <w:b/>
              </w:rPr>
              <w:br/>
            </w:r>
            <w:r>
              <w:rPr>
                <w:b/>
              </w:rPr>
              <w:t>Datblygu a gweithredu polisi bridio a magu ar gyfer ceffylau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6d05c2d0fe4d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datblygu a gweithredu polisi bridio a magu ar gyfer ceffylau.  Mae ar gyfer y rheiny sydd yn gysylltiedig â phenderfyniadau rheoli a gwneud polisïau yn ymwneud â rheoli gre, ac mae'n cynnwys dewis a rheoli cesig magu, cesig sy'n bwrw ebol, stoc ifanc a/neu feirch.</w:t>
      </w:r>
    </w:p>
    <w:p>
      <w:pPr/>
      <w:r>
        <w:rPr>
          <w:lang w:val="en-GB"/>
        </w:rPr>
        <w:t>Mae'r safon hon yn cynnwys datblygu a gwerthuso'r polisi rheoli greoedd, yn cynnwys dewis cesig a meirch ac arferion rheoli o ddydd i ddydd, fel bwydo yn ogystal â magu stoc ifanc.</w:t>
      </w:r>
    </w:p>
    <w:p>
      <w:pPr/>
      <w:r>
        <w:rPr>
          <w:lang w:val="en-GB"/>
        </w:rPr>
        <w:t>Bydd angen i chi fod yn gwbl ymwybodol o bwysigrwydd iechyd anifeiliaid ac iechyd a lles mewn cysylltiad â'r gweithgaredd hwn.</w:t>
      </w:r>
    </w:p>
    <w:p>
      <w:pPr/>
      <w:r>
        <w:rPr>
          <w:lang w:val="en-GB"/>
        </w:rPr>
        <w:t>Bydd angen i chi sicrhau eich diogelwch eich hun ac eraill, a lles y ceffylau, yr holl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​datblygu polisi bridio a magu ar gyfer ceffylau yn seiliedig ar werthuso tueddiadau yn y dyfodol, anghenion sefydliadol a'r farchnad, y cynllun busnes ac adnoddau staff</w:t>
      </w:r>
    </w:p>
    <w:p>
      <w:pPr>
        <w:numPr>
          <w:ilvl w:val="0"/>
          <w:numId w:val="1"/>
        </w:numPr>
      </w:pPr>
      <w:r>
        <w:t>sicrhau bod nodau ac amcanion y polisi'n cydymffurfio â gofynion deddfwriaethol ac arfer gorau cyfredol</w:t>
      </w:r>
    </w:p>
    <w:p>
      <w:pPr>
        <w:numPr>
          <w:ilvl w:val="0"/>
          <w:numId w:val="1"/>
        </w:numPr>
      </w:pPr>
      <w:r>
        <w:t>cyfathrebu'r polisi i bawb fydd yn gysylltiedig â'i weithredu</w:t>
      </w:r>
    </w:p>
    <w:p>
      <w:pPr>
        <w:numPr>
          <w:ilvl w:val="0"/>
          <w:numId w:val="1"/>
        </w:numPr>
      </w:pPr>
      <w:r>
        <w:t>goruchwylio gweithredu'r polisi yn effeithiol</w:t>
      </w:r>
    </w:p>
    <w:p>
      <w:pPr>
        <w:numPr>
          <w:ilvl w:val="0"/>
          <w:numId w:val="1"/>
        </w:numPr>
      </w:pPr>
      <w:r>
        <w:t>sicrhau bod dillad ac offer amddiffynnol personol priodol yn cael eu gwisgo ar gyfer y gweithgaredd</w:t>
      </w:r>
    </w:p>
    <w:p>
      <w:pPr>
        <w:numPr>
          <w:ilvl w:val="0"/>
          <w:numId w:val="1"/>
        </w:numPr>
      </w:pPr>
      <w:r>
        <w:t>gwerthuso'r polisi yn erbyn y nodau a'r amcanion a gytunwyd ar gyfnodau cytûn</w:t>
      </w:r>
    </w:p>
    <w:p>
      <w:pPr>
        <w:numPr>
          <w:ilvl w:val="0"/>
          <w:numId w:val="1"/>
        </w:numPr>
      </w:pPr>
      <w:r>
        <w:t>gweithredu ar benderfyniadau yn deillio o'r broses werthuso yn brydlon</w:t>
      </w:r>
    </w:p>
    <w:p>
      <w:pPr>
        <w:numPr>
          <w:ilvl w:val="0"/>
          <w:numId w:val="1"/>
        </w:numPr>
      </w:pPr>
      <w:r>
        <w:t>icrhau bod y cofnodion priodol yn cael eu cadw a'u storio, fel sy'n ofynnol gan y ddeddfwriaeth berthnasol a'r sefydliad yr ydych yn gweithio iddo</w:t>
      </w:r>
    </w:p>
    <w:p>
      <w:pPr>
        <w:numPr>
          <w:ilvl w:val="0"/>
          <w:numId w:val="1"/>
        </w:numPr>
      </w:pPr>
      <w:r>
        <w:t>asesu peryglon a rheoli risg i geffylau, i chi eich hun ac eraill mewn cysylltiad â'r gweithgaredd hwn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dillad a'r offer amddiffynnol personol y dylid eu gwisgo ar gyfer y gweithgaredd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>
        <w:numPr>
          <w:ilvl w:val="0"/>
          <w:numId w:val="2"/>
        </w:numPr>
      </w:pPr>
      <w:r>
        <w:t>y diwydiant bridio ceffylau, ei ddatblygiadau a thueddiadau i'r dyfodol</w:t>
      </w:r>
    </w:p>
    <w:p>
      <w:pPr>
        <w:numPr>
          <w:ilvl w:val="0"/>
          <w:numId w:val="2"/>
        </w:numPr>
      </w:pPr>
      <w:r>
        <w:t>y dulliau o ddadansoddi tueddiadau</w:t>
      </w:r>
    </w:p>
    <w:p>
      <w:pPr>
        <w:numPr>
          <w:ilvl w:val="0"/>
          <w:numId w:val="2"/>
        </w:numPr>
      </w:pPr>
      <w:r>
        <w:t>y codau ymarfer a'r gofynion deddfwriaethol sy'n llywodraethu bridio a magu ceffylau</w:t>
      </w:r>
    </w:p>
    <w:p>
      <w:pPr>
        <w:numPr>
          <w:ilvl w:val="0"/>
          <w:numId w:val="2"/>
        </w:numPr>
      </w:pPr>
      <w:r>
        <w:t>y cynlluniau magu a chofrestru, cofrestru cesig, meirch ac ebolion</w:t>
      </w:r>
    </w:p>
    <w:p>
      <w:pPr>
        <w:numPr>
          <w:ilvl w:val="0"/>
          <w:numId w:val="2"/>
        </w:numPr>
      </w:pPr>
      <w:r>
        <w:t>achres a dewis cesig a meirch at y defnydd y'u bwriadwyd</w:t>
      </w:r>
    </w:p>
    <w:p>
      <w:pPr>
        <w:numPr>
          <w:ilvl w:val="0"/>
          <w:numId w:val="2"/>
        </w:numPr>
      </w:pPr>
      <w:r>
        <w:t>polisïau ar ddatgelu gwybodaeth</w:t>
      </w:r>
    </w:p>
    <w:p>
      <w:pPr>
        <w:numPr>
          <w:ilvl w:val="0"/>
          <w:numId w:val="2"/>
        </w:numPr>
      </w:pPr>
      <w:r>
        <w:t>pwysigrwydd sefydlu a chadw cofnodion</w:t>
      </w:r>
    </w:p>
    <w:p>
      <w:pPr>
        <w:numPr>
          <w:ilvl w:val="0"/>
          <w:numId w:val="2"/>
        </w:numPr>
      </w:pPr>
      <w:r>
        <w:t>telerau, ffioedd a dulliau talu greoedd, a'r ffurflen enwebu</w:t>
      </w:r>
    </w:p>
    <w:p>
      <w:pPr>
        <w:numPr>
          <w:ilvl w:val="0"/>
          <w:numId w:val="2"/>
        </w:numPr>
      </w:pPr>
      <w:r>
        <w:t>y rheoliadau'n ymwneud â brechu, swabio a chlefydau gwenerol</w:t>
      </w:r>
    </w:p>
    <w:p>
      <w:pPr>
        <w:numPr>
          <w:ilvl w:val="0"/>
          <w:numId w:val="2"/>
        </w:numPr>
      </w:pPr>
      <w:r>
        <w:t>gofynion deietegol ac ymarfer cesig, meirch a stoc ifanc</w:t>
      </w:r>
    </w:p>
    <w:p>
      <w:pPr>
        <w:numPr>
          <w:ilvl w:val="0"/>
          <w:numId w:val="2"/>
        </w:numPr>
      </w:pPr>
      <w:r>
        <w:t>rôl y llawfeddyg milfeddygol yn rheoli greoedd yn effeithiol</w:t>
      </w:r>
    </w:p>
    <w:p>
      <w:pPr>
        <w:numPr>
          <w:ilvl w:val="0"/>
          <w:numId w:val="2"/>
        </w:numPr>
      </w:pPr>
      <w:r>
        <w:t>sut i ffurfio gweithdrefnau ffrwythloni yn unol ag anghenion y gaseg, y march a'r diwydiant.</w:t>
      </w:r>
    </w:p>
    <w:p>
      <w:pPr>
        <w:numPr>
          <w:ilvl w:val="0"/>
          <w:numId w:val="2"/>
        </w:numPr>
      </w:pPr>
      <w:r>
        <w:t>Pwysigrwydd adolygu systematig i wella polisi</w:t>
      </w:r>
    </w:p>
    <w:p>
      <w:pPr>
        <w:numPr>
          <w:ilvl w:val="0"/>
          <w:numId w:val="2"/>
        </w:numPr>
      </w:pPr>
      <w:r>
        <w:t>Pwysigrwydd sicrhau bod addasiadau polisi'n cael eu gweithredu a'u lledaenu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LANEq404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bridio; polisi; gre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C5B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27881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537ab8f5584d07" /><Relationship Type="http://schemas.openxmlformats.org/officeDocument/2006/relationships/numbering" Target="/word/numbering.xml" Id="Rf3f12ad0319f4da6" /><Relationship Type="http://schemas.openxmlformats.org/officeDocument/2006/relationships/settings" Target="/word/settings.xml" Id="Ra8840c0c67fb434b" /><Relationship Type="http://schemas.openxmlformats.org/officeDocument/2006/relationships/image" Target="/word/media/24ea50f5-ba64-4892-9235-9fc47b3993f1.png" Id="Rd26d05c2d0fe4d3f" /></Relationships>
</file>