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Default Extension="png" ContentType="image/pn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094b06a862af492a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c="http://schemas.openxmlformats.org/drawingml/2006/chart">
  <w:body>
    <w:tbl>
      <w:tblPr>
        <w:tblStyle w:val="TableGrid"/>
        <w:tblW w:w="5000" w:type="auto"/>
        <w:tblLook w:val="04A0"/>
        <w:tblBorders>
          <w:left w:val="none" w:sz="2" w:space="0" w:color="FFFFFF"/>
          <w:right w:val="none" w:sz="2" w:space="0" w:color="FFFFFF"/>
          <w:top w:val="none" w:sz="2" w:space="0" w:color="FFFFFF"/>
          <w:bottom w:val="none" w:sz="2" w:space="0" w:color="FFFFFF"/>
          <w:insideH w:val="none" w:sz="2" w:space="0" w:color="FFFFFF"/>
          <w:insideV w:val="none" w:sz="2" w:space="0" w:color="FFFFFF"/>
        </w:tblBorders>
      </w:tblPr>
      <w:tblGrid>
        <w:gridCol w:w="4510"/>
        <w:gridCol w:w="4510"/>
      </w:tblGrid>
      <w:tr>
        <w:tc>
          <w:tcPr>
            <w:tcW w:w="10000" w:type="dxa"/>
          </w:tcPr>
          <w:p>
            <w:pPr/>
            <w:r>
              <w:rPr>
                <w:b/>
              </w:rPr>
              <w:t>COSVR166</w:t>
            </w:r>
            <w:r>
              <w:rPr>
                <w:b/>
              </w:rPr>
              <w:br/>
            </w:r>
            <w:r>
              <w:rPr>
                <w:b/>
              </w:rPr>
              <w:t xml:space="preserve">Torri a phlygu dur atgyfnerthu i siâp </w:t>
            </w:r>
            <w:r>
              <w:rPr>
                <w:b/>
              </w:rPr>
              <w:br/>
            </w:r>
          </w:p>
        </w:tc>
        <w:tc>
          <w:tcPr>
            <w:tcW w:w="4000" w:type="dxa"/>
          </w:tcPr>
          <w:p>
            <w:pPr>
              <w:jc w:val="right"/>
            </w:pPr>
            <w:r xmlns:w="http://schemas.openxmlformats.org/wordprocessingml/2006/main">
              <w:drawing>
                <wp:inline xmlns:wp="http://schemas.openxmlformats.org/drawingml/2006/wordprocessingDrawing" distT="0" distB="0" distL="0" distR="0">
                  <wp:extent cx="1358900" cy="736600"/>
                  <wp:effectExtent l="0" t="0" r="0" b="0"/>
                  <wp:docPr id="1" name="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xmlns:r="http://schemas.openxmlformats.org/officeDocument/2006/relationships" r:embed="Ra2304ecf02a74a9b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58900" cy="736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>
      <w:pPr/>
      <w:r>
        <w:rPr>
          <w:lang w:val="en-GB"/>
          <w:b/>
        </w:rPr>
        <w:t>Trosolwg</w:t>
      </w:r>
      <w:r>
        <w:rPr>
          <w:lang w:val="en-GB"/>
          <w:b/>
        </w:rPr>
        <w:br/>
      </w:r>
    </w:p>
    <w:p>
      <w:pPr/>
      <w:r>
        <w:rPr>
          <w:lang w:val="en-GB"/>
        </w:rPr>
        <w:t>​</w:t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Meini prawf perfformiad</w:t>
      </w:r>
      <w:r>
        <w:rPr>
          <w:lang w:val="en-GB"/>
          <w:b/>
        </w:rPr>
        <w:br/>
      </w:r>
    </w:p>
    <w:p>
      <w:pPr/>
      <w:r>
        <w:rPr>
          <w:lang w:val="en-GB"/>
        </w:rPr>
        <w:t>Rhaid i chi allu:</w:t>
      </w:r>
      <w:r>
        <w:rPr>
          <w:lang w:val="en-GB"/>
        </w:rPr>
        <w:br/>
      </w:r>
    </w:p>
    <w:p>
      <w:pPr/>
      <w:r>
        <w:rPr>
          <w:lang w:val="en-GB"/>
        </w:rPr>
        <w:t xml:space="preserve">  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P1   dehongli'r wybodaeth a roddir am y gwaith a'r adnoddau i gadarnhau ei pherthnasedd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P2   cydymffurfio â deddfwriaeth benodol a chyfredol  a chanllawiau swyddogol i wneud eich gwaith a chynnal arferion gwaith diogel ac iach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P3   dewis faint o adnoddau sydd eu hangen ac ansawdd gofynnol yr adnoddau hynny ar gyfer y dulliau gweithio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P4   cydymffurfio â gweithdrefnau’r sefydliad i leihau'r risg o ddifrod i'r gwaith a'r ardal o’i gwmpas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P5   cydymffurfio â'r wybodaeth a roddir yn y contract i wneud y gwaith yn effeithlon yn unol â’r gofynion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P6   cwblhau'r gwaith o fewn yr amser a neilltuwyd yn unol â'r rhaglen waith</w:t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Gwybodaeth a dealltwriaeth</w:t>
      </w:r>
      <w:r>
        <w:rPr>
          <w:lang w:val="en-GB"/>
          <w:b/>
        </w:rPr>
        <w:br/>
      </w:r>
    </w:p>
    <w:p>
      <w:pPr/>
      <w:r>
        <w:rPr>
          <w:lang w:val="en-GB"/>
        </w:rPr>
        <w:t>Mae angen i chi wybod a deall:</w:t>
      </w:r>
      <w:r>
        <w:rPr>
          <w:lang w:val="en-GB"/>
        </w:rPr>
        <w:br/>
      </w:r>
    </w:p>
    <w:p>
      <w:pPr/>
      <w:r>
        <w:rPr>
          <w:lang w:val="en-GB"/>
        </w:rPr>
        <w:t>​</w:t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Cwmpas/Ystod cysylltiedig â meini prawf perfformiad</w:t>
      </w:r>
      <w:r>
        <w:rPr>
          <w:lang w:val="en-GB"/>
          <w:b/>
        </w:rPr>
        <w:br/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Cwmpas/Ystod cysylltiedig â  gwybodaeth a dealltwriaeth</w:t>
      </w:r>
      <w:r>
        <w:rPr>
          <w:lang w:val="en-GB"/>
          <w:b/>
        </w:rPr>
        <w:br/>
      </w:r>
    </w:p>
    <w:p>
      <w:pPr/>
      <w:r>
        <w:rPr>
          <w:lang w:val="en-GB"/>
        </w:rPr>
        <w:t>​</w:t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Datblygwyd gan</w:t>
      </w:r>
    </w:p>
    <w:p>
      <w:pPr/>
      <w:r>
        <w:rPr>
          <w:lang w:val="en-GB"/>
        </w:rPr>
        <w:t>Construction Skills</w:t>
      </w:r>
      <w:r>
        <w:rPr>
          <w:lang w:val="en-GB"/>
        </w:rPr>
        <w:br/>
      </w:r>
    </w:p>
    <w:p>
      <w:pPr/>
      <w:r>
        <w:rPr>
          <w:lang w:val="en-GB"/>
          <w:b/>
        </w:rPr>
        <w:t>Dyddiad cymeradwyo</w:t>
      </w:r>
    </w:p>
    <w:p>
      <w:pPr/>
      <w:r>
        <w:rPr>
          <w:lang w:val="en-GB"/>
        </w:rPr>
        <w:t>31 Mai 2020</w:t>
      </w:r>
      <w:r>
        <w:rPr>
          <w:lang w:val="en-GB"/>
        </w:rPr>
        <w:br/>
      </w:r>
    </w:p>
    <w:p>
      <w:pPr/>
      <w:r>
        <w:rPr>
          <w:lang w:val="en-GB"/>
          <w:b/>
        </w:rPr>
        <w:t>Dyddiad Adolygu Dangosol</w:t>
      </w:r>
    </w:p>
    <w:p>
      <w:pPr/>
      <w:r>
        <w:rPr>
          <w:lang w:val="en-GB"/>
        </w:rPr>
        <w:t>31 Mai 2025</w:t>
      </w:r>
      <w:r>
        <w:rPr>
          <w:lang w:val="en-GB"/>
        </w:rPr>
        <w:br/>
      </w:r>
    </w:p>
    <w:p>
      <w:pPr/>
      <w:r>
        <w:rPr>
          <w:lang w:val="en-GB"/>
          <w:b/>
        </w:rPr>
        <w:t>Dilysrwydd</w:t>
      </w:r>
    </w:p>
    <w:p>
      <w:pPr/>
      <w:r>
        <w:rPr>
          <w:lang w:val="en-GB"/>
        </w:rPr>
        <w:t>Ar hyn o bryd</w:t>
      </w:r>
      <w:r>
        <w:rPr>
          <w:lang w:val="en-GB"/>
        </w:rPr>
        <w:br/>
      </w:r>
    </w:p>
    <w:p>
      <w:pPr/>
      <w:r>
        <w:rPr>
          <w:lang w:val="en-GB"/>
          <w:b/>
        </w:rPr>
        <w:t>Statws</w:t>
      </w:r>
    </w:p>
    <w:p>
      <w:pPr/>
      <w:r>
        <w:rPr>
          <w:lang w:val="en-GB"/>
        </w:rPr>
        <w:t>Gwreiddiol</w:t>
      </w:r>
      <w:r>
        <w:rPr>
          <w:lang w:val="en-GB"/>
        </w:rPr>
        <w:br/>
      </w:r>
    </w:p>
    <w:p>
      <w:pPr/>
      <w:r>
        <w:rPr>
          <w:lang w:val="en-GB"/>
          <w:b/>
        </w:rPr>
        <w:t>Sefydliad cychwynnol</w:t>
      </w:r>
    </w:p>
    <w:p>
      <w:pPr/>
      <w:r>
        <w:rPr>
          <w:lang w:val="en-GB"/>
        </w:rPr>
        <w:t>ConstructionSkills [SgiliauAdeiladu]</w:t>
      </w:r>
      <w:r>
        <w:rPr>
          <w:lang w:val="en-GB"/>
        </w:rPr>
        <w:br/>
      </w:r>
    </w:p>
    <w:p>
      <w:pPr/>
      <w:r>
        <w:rPr>
          <w:lang w:val="en-GB"/>
          <w:b/>
        </w:rPr>
        <w:t>RCU gwreiddiol</w:t>
      </w:r>
    </w:p>
    <w:p>
      <w:pPr/>
      <w:r>
        <w:rPr>
          <w:lang w:val="en-GB"/>
        </w:rPr>
        <w:t>COSVR166</w:t>
      </w:r>
      <w:r>
        <w:rPr>
          <w:lang w:val="en-GB"/>
        </w:rPr>
        <w:br/>
      </w:r>
    </w:p>
    <w:p>
      <w:pPr/>
      <w:r>
        <w:rPr>
          <w:lang w:val="en-GB"/>
          <w:b/>
        </w:rPr>
        <w:t>Galwedigaethau perthnasol</w:t>
      </w:r>
    </w:p>
    <w:p>
      <w:pPr/>
      <w:r>
        <w:rPr>
          <w:lang w:val="en-GB"/>
        </w:rPr>
        <w:t>Crefftau Adeiladu</w:t>
      </w:r>
      <w:r>
        <w:rPr>
          <w:lang w:val="en-GB"/>
        </w:rPr>
        <w:br/>
      </w:r>
    </w:p>
    <w:p>
      <w:pPr/>
      <w:r>
        <w:rPr>
          <w:lang w:val="en-GB"/>
          <w:b/>
        </w:rPr>
        <w:t>Cyfres/Set</w:t>
      </w:r>
    </w:p>
    <w:p>
      <w:pPr/>
      <w:r>
        <w:rPr>
          <w:lang w:val="en-GB"/>
        </w:rPr>
        <w:t>Gosod Dur (Adeiladu)</w:t>
      </w:r>
      <w:r>
        <w:rPr>
          <w:lang w:val="en-GB"/>
        </w:rPr>
        <w:br/>
      </w:r>
    </w:p>
    <w:p>
      <w:pPr/>
      <w:r>
        <w:rPr>
          <w:lang w:val="en-GB"/>
          <w:b/>
        </w:rPr>
        <w:t>Geiriau Allweddol</w:t>
      </w:r>
    </w:p>
    <w:p>
      <w:pPr/>
      <w:r>
        <w:rPr>
          <w:lang w:val="en-GB"/>
        </w:rPr>
        <w:t>Plygu â llaw; Plygu â phŵer; Peiriant plygu; Codau a gydnabyddir; Dur atgyfnerthu</w:t>
      </w:r>
      <w:r>
        <w:rPr>
          <w:lang w:val="en-GB"/>
        </w:rPr>
        <w:br/>
      </w:r>
    </w:p>
    <w:sectPr w:rsidR="003E25F4" w:rsidSect="00FC302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/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/>
  <w:rsids>
    <w:rsidRoot w:val="00217F62"/>
    <w:rsid w:val="001915A3"/>
    <w:rsid w:val="00217F62"/>
    <w:rsid w:val="00A906D8"/>
    <w:rsid w:val="00AB5A74"/>
    <w:rsid w:val="00F071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displayBackgroundShape w:val="true"/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Heading1">
    <w:name w:val="heading 1"/>
    <w:basedOn w:val="Normal"/>
    <w:next w:val="Normal"/>
    <w:link w:val="Heading1Char"/>
    <w:uiPriority w:val="9"/>
    <w:qFormat/>
    <w:rsid w:val="0026342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263428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263428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263428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263428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263428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263428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00263428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00263428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unhideWhenUsed/>
    <w:qFormat/>
    <w:rsid w:val="00D23DB3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character" w:customStyle="1" w:styleId="Heading2Char">
    <w:name w:val="Heading 2 Char"/>
    <w:basedOn w:val="DefaultParagraphFont"/>
    <w:link w:val="Heading2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Heading4Char">
    <w:name w:val="Heading 4 Char"/>
    <w:basedOn w:val="DefaultParagraphFont"/>
    <w:link w:val="Heading4"/>
    <w:uiPriority w:val="9"/>
    <w:rsid w:val="0026342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rsid w:val="0026342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rsid w:val="0026342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rsid w:val="0026342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default="1" w:styleId="Normal">
    <w:name w:val="Normal"/>
    <w:qFormat/>
    <w:rsid w:val="00B3465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styleId="FootnoteText" w:type="paragraph">
    <w:name w:val="footnote text"/>
    <w:basedOn w:val="Normal"/>
    <w:link w:val="FootnoteTextChar"/>
    <w:uiPriority w:val="99"/>
    <w:semiHidden/>
    <w:unhideWhenUsed/>
    <w:rsid w:val="00E541C0"/>
    <w:pPr>
      <w:spacing w:after="0" w:lineRule="auto" w:line="240"/>
    </w:pPr>
    <w:rPr>
      <w:sz w:val="20"/>
      <w:szCs w:val="20"/>
    </w:rPr>
  </w:style>
  <w:style w:styleId="FootnoteTextChar" w:type="character" w:customStyle="1">
    <w:name w:val="Footnote Text Char"/>
    <w:basedOn w:val="DefaultParagraphFont"/>
    <w:link w:val="FootnoteText"/>
    <w:uiPriority w:val="99"/>
    <w:semiHidden/>
    <w:rsid w:val="00E541C0"/>
    <w:rPr>
      <w:sz w:val="20"/>
      <w:szCs w:val="20"/>
    </w:rPr>
  </w:style>
  <w:style w:styleId="FootnoteReference" w:type="character">
    <w:name w:val="footnote reference"/>
    <w:basedOn w:val="DefaultParagraphFont"/>
    <w:uiPriority w:val="99"/>
    <w:semiHidden/>
    <w:unhideWhenUsed/>
    <w:rsid w:val="00E541C0"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54139F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54139F"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sid w:val="0054139F"/>
    <w:rPr>
      <w:vertAlign w:val="superscript"/>
    </w:rPr>
  </w:style>
  <w:style w:type="table" w:styleId="TableGrid">
    <w:name w:val="Table Grid"/>
    <w:basedOn w:val="TableNormal"/>
    <w:uiPriority w:val="59"/>
    <w:rsid w:val="008D011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Type="http://schemas.openxmlformats.org/officeDocument/2006/relationships/styles" Target="/word/styles.xml" Id="R989c0161f92946df" /><Relationship Type="http://schemas.openxmlformats.org/officeDocument/2006/relationships/numbering" Target="/word/numbering.xml" Id="R0d5a0e08ba3a4e8f" /><Relationship Type="http://schemas.openxmlformats.org/officeDocument/2006/relationships/settings" Target="/word/settings.xml" Id="R4a1309e5a40b4a75" /><Relationship Type="http://schemas.openxmlformats.org/officeDocument/2006/relationships/image" Target="/word/media/c5ac8c07-ff94-4e34-823f-d08173068eb7.png" Id="Ra2304ecf02a74a9b" /></Relationships>
</file>