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a842841de242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LANEq328</w:t>
            </w:r>
            <w:r>
              <w:rPr>
                <w:b/>
              </w:rPr>
              <w:br/>
            </w:r>
            <w:r>
              <w:rPr>
                <w:b/>
              </w:rPr>
              <w:t>Gofalu am y gaseg a’r ebol wrth fwrw ebol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86de82b85d4c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gofalu am y gaseg a'r ebol wrth fwrw ebol.  Mae hefyd yn cynnwys gofalu am y gaseg cyn bwrw ebol a gofalu am y gaseg a'r ebol yn syth ar ôl bwrw ebol.</w:t>
      </w:r>
    </w:p>
    <w:p>
      <w:pPr/>
      <w:r>
        <w:rPr>
          <w:lang w:val="en-GB"/>
        </w:rPr>
        <w:t>Bydd angen eich bod yn gallu paratoi cyfleusterau ac offer addas, gofalu am y gaseg a'r ebol yr holl amser, ymateb i arwyddion bod y gaseg yn barod i fwrw ebol a chael cyngor a chymorth proffesiynol pan fydd hyn yn angenrheidiol. 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paratoi cyfleusterau ac offer addas ar gyfer caseg sy'n bwrw ebol</w:t>
      </w:r>
    </w:p>
    <w:p>
      <w:pPr>
        <w:numPr>
          <w:ilvl w:val="0"/>
          <w:numId w:val="1"/>
        </w:numPr>
      </w:pPr>
      <w:r>
        <w:t>gofalu am y gaseg cyn iddi fwrw ebol, yn unol â'r cyfarwyddiadau</w:t>
      </w:r>
    </w:p>
    <w:p>
      <w:pPr>
        <w:numPr>
          <w:ilvl w:val="0"/>
          <w:numId w:val="1"/>
        </w:numPr>
      </w:pPr>
      <w:r>
        <w:t>monitro'r gaseg ac ymateb i arwyddion ei bod ar fin bwrw ebol</w:t>
      </w:r>
    </w:p>
    <w:p>
      <w:pPr>
        <w:numPr>
          <w:ilvl w:val="0"/>
          <w:numId w:val="1"/>
        </w:numPr>
      </w:pPr>
      <w:r>
        <w:t>gofalu am y gaseg wrth iddi fwrw ebol a chael cyngor proffesiynol ar unwaith os ydych yn amau genedigaeth anarferol neu anodd</w:t>
      </w:r>
    </w:p>
    <w:p>
      <w:pPr>
        <w:numPr>
          <w:ilvl w:val="0"/>
          <w:numId w:val="1"/>
        </w:numPr>
      </w:pPr>
      <w:r>
        <w:t>cymryd camau priodol pan nodir arwyddion anarferol yn ymwneud ag iechyd ac ymddygiad</w:t>
      </w:r>
    </w:p>
    <w:p>
      <w:pPr>
        <w:numPr>
          <w:ilvl w:val="0"/>
          <w:numId w:val="1"/>
        </w:numPr>
      </w:pPr>
      <w:r>
        <w:t>gwirio'r brych ar ôl bwrw ebol</w:t>
      </w:r>
    </w:p>
    <w:p>
      <w:pPr>
        <w:numPr>
          <w:ilvl w:val="0"/>
          <w:numId w:val="1"/>
        </w:numPr>
      </w:pPr>
      <w:r>
        <w:t>gofalu am y gaseg a'r ebol am 24 awr ar ôl bwrw ebol</w:t>
      </w:r>
    </w:p>
    <w:p>
      <w:pPr>
        <w:numPr>
          <w:ilvl w:val="0"/>
          <w:numId w:val="1"/>
        </w:numPr>
      </w:pPr>
      <w:r>
        <w:t>cadw lefelau addas o hylendid a bioddiogelwch</w:t>
      </w:r>
    </w:p>
    <w:p>
      <w:pPr>
        <w:numPr>
          <w:ilvl w:val="0"/>
          <w:numId w:val="1"/>
        </w:numPr>
      </w:pPr>
      <w:r>
        <w:t>sicrhau bod gwastraff yn cael ei waredu'n ddiogel ac yn gywir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 a gwisgo'r dillad a'r offer amddiffynnol personol priodol ar gyfer y gweithgaredd</w:t>
      </w:r>
    </w:p>
    <w:p>
      <w:pPr>
        <w:numPr>
          <w:ilvl w:val="0"/>
          <w:numId w:val="2"/>
        </w:numPr>
      </w:pPr>
      <w:r>
        <w:t>y mathau o gyfleusterau ac offer sy'n ofynnol i ofalu am y gaseg a'r ebol wrth fwrw ebol</w:t>
      </w:r>
    </w:p>
    <w:p>
      <w:pPr>
        <w:numPr>
          <w:ilvl w:val="0"/>
          <w:numId w:val="2"/>
        </w:numPr>
      </w:pPr>
      <w:r>
        <w:t>y gofynion ar gyfer bwrw ebol yn y stabl a'r cae</w:t>
      </w:r>
    </w:p>
    <w:p>
      <w:pPr>
        <w:numPr>
          <w:ilvl w:val="0"/>
          <w:numId w:val="2"/>
        </w:numPr>
      </w:pPr>
      <w:r>
        <w:t>arwyddion bod caseg ar fin bwrw ebol a'r camau cywir i'w cymryd</w:t>
      </w:r>
    </w:p>
    <w:p>
      <w:pPr>
        <w:numPr>
          <w:ilvl w:val="0"/>
          <w:numId w:val="2"/>
        </w:numPr>
      </w:pPr>
      <w:r>
        <w:t>cyfnodau gwahanol bwrw ebol</w:t>
      </w:r>
    </w:p>
    <w:p>
      <w:pPr>
        <w:numPr>
          <w:ilvl w:val="0"/>
          <w:numId w:val="2"/>
        </w:numPr>
      </w:pPr>
      <w:r>
        <w:t>cyflwyno'n anarferol a phryd i gael cymorth</w:t>
      </w:r>
    </w:p>
    <w:p>
      <w:pPr>
        <w:numPr>
          <w:ilvl w:val="0"/>
          <w:numId w:val="2"/>
        </w:numPr>
      </w:pPr>
      <w:r>
        <w:t>arwyddion anarferol yn ymwneud ag iechyd ac ymddygiad a'r camau priodol i'w cymryd, yn cynnwys hysbysu ynghylch yr arwyddion a chael cymorth</w:t>
      </w:r>
    </w:p>
    <w:p>
      <w:pPr>
        <w:numPr>
          <w:ilvl w:val="0"/>
          <w:numId w:val="2"/>
        </w:numPr>
      </w:pPr>
      <w:r>
        <w:t>y rhesymau dros wirio'r brych ar ôl bwrw ebol a'r problemau yn ymwneud â dargadw</w:t>
      </w:r>
    </w:p>
    <w:p>
      <w:pPr>
        <w:numPr>
          <w:ilvl w:val="0"/>
          <w:numId w:val="2"/>
        </w:numPr>
      </w:pPr>
      <w:r>
        <w:t>y defnydd o deledu cylch cyfyng a larymau caseg</w:t>
      </w:r>
    </w:p>
    <w:p>
      <w:pPr>
        <w:numPr>
          <w:ilvl w:val="0"/>
          <w:numId w:val="2"/>
        </w:numPr>
      </w:pPr>
      <w:r>
        <w:t>y gweithdrefnau yn syth ar ôl esgor</w:t>
      </w:r>
    </w:p>
    <w:p>
      <w:pPr>
        <w:numPr>
          <w:ilvl w:val="0"/>
          <w:numId w:val="2"/>
        </w:numPr>
      </w:pPr>
      <w:r>
        <w:t>pwysigrwydd cynnal hylendid a bioddiogelwch wrth fwrw ebol, a'r dulliau ar gyfer cyflawni hyn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​Cyfleusterau ac offer:</w:t>
      </w:r>
    </w:p>
    <w:p>
      <w:pPr>
        <w:numPr>
          <w:ilvl w:val="0"/>
          <w:numId w:val="3"/>
        </w:numPr>
      </w:pPr>
      <w:r>
        <w:t>stablu</w:t>
      </w:r>
    </w:p>
    <w:p>
      <w:pPr>
        <w:numPr>
          <w:ilvl w:val="0"/>
          <w:numId w:val="3"/>
        </w:numPr>
      </w:pPr>
      <w:r>
        <w:t>deunydd gwely</w:t>
      </w:r>
    </w:p>
    <w:p>
      <w:pPr>
        <w:numPr>
          <w:ilvl w:val="0"/>
          <w:numId w:val="3"/>
        </w:numPr>
      </w:pPr>
      <w:r>
        <w:t>golau</w:t>
      </w:r>
    </w:p>
    <w:p>
      <w:pPr>
        <w:numPr>
          <w:ilvl w:val="0"/>
          <w:numId w:val="3"/>
        </w:numPr>
      </w:pPr>
      <w:r>
        <w:t>ffôn a rhifau ffôn perthnasol</w:t>
      </w:r>
    </w:p>
    <w:p>
      <w:pPr>
        <w:numPr>
          <w:ilvl w:val="0"/>
          <w:numId w:val="3"/>
        </w:numPr>
      </w:pPr>
      <w:r>
        <w:t>coler pen</w:t>
      </w:r>
    </w:p>
    <w:p>
      <w:pPr>
        <w:numPr>
          <w:ilvl w:val="0"/>
          <w:numId w:val="3"/>
        </w:numPr>
      </w:pPr>
      <w:r>
        <w:t>carthenni</w:t>
      </w:r>
    </w:p>
    <w:p>
      <w:pPr>
        <w:numPr>
          <w:ilvl w:val="0"/>
          <w:numId w:val="3"/>
        </w:numPr>
      </w:pPr>
      <w:r>
        <w:t>colostrwm</w:t>
      </w:r>
    </w:p>
    <w:p>
      <w:pPr>
        <w:numPr>
          <w:ilvl w:val="0"/>
          <w:numId w:val="3"/>
        </w:numPr>
      </w:pPr>
      <w:r>
        <w:t>pecyn cymorth cyntaf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caseg; ebol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88E5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E558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55CBF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4833de2ae44fce" /><Relationship Type="http://schemas.openxmlformats.org/officeDocument/2006/relationships/numbering" Target="/word/numbering.xml" Id="R5c42079001254ad5" /><Relationship Type="http://schemas.openxmlformats.org/officeDocument/2006/relationships/settings" Target="/word/settings.xml" Id="Rbb0846bb47774770" /><Relationship Type="http://schemas.openxmlformats.org/officeDocument/2006/relationships/image" Target="/word/media/65558843-8eae-459c-beeb-98b999ade6b8.png" Id="Rb586de82b85d4c41" /></Relationships>
</file>