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de485f53a34ec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LANEq319</w:t>
            </w:r>
            <w:r>
              <w:rPr>
                <w:b/>
              </w:rPr>
              <w:br/>
            </w:r>
            <w:r>
              <w:rPr>
                <w:b/>
              </w:rPr>
              <w:t>Cynnal gweithdrefnau cae rasio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6b3638397ad47f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cynnal gweithdrefnau cae rasio wrth gyrraedd y cae rasio a chyn ac ar ôl y ras. Dylech allu cynnal y gweithdrefnau cyn rasio, cwblhau dogfennau'r datganiad, cydymffurfio â gweithdrefnau diogelwch a chysylltu â phersonél eraill. Bydd angen i chi hefyd allu rhoi'r ceffyl a'r offer priodol i'r joci a chwblhau'r gweithdrefnau ar ôl rasio.</w:t>
      </w:r>
    </w:p>
    <w:p>
      <w:pPr/>
      <w:r>
        <w:rPr>
          <w:lang w:val="en-GB"/>
        </w:rPr>
        <w:t>Bydd angen i chi fod yn gwbl ymwybodol o bwysigrwydd iechyd a lles anifeiliaid mewn cysylltiad â'r gweithgaredd hwn</w:t>
      </w:r>
    </w:p>
    <w:p>
      <w:pPr/>
      <w:r>
        <w:rPr>
          <w:lang w:val="en-GB"/>
        </w:rPr>
        <w:t>Bydd angen i chi allu adnabod peryglon ac asesu risg yn y gweithle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​cynnal y gweithdrefnau cyn rasio yn gywir</w:t>
      </w:r>
    </w:p>
    <w:p>
      <w:pPr>
        <w:numPr>
          <w:ilvl w:val="0"/>
          <w:numId w:val="1"/>
        </w:numPr>
      </w:pPr>
      <w:r>
        <w:t>cwblhau dogfennau'r datganiad yn gywir a'u rhoi i'r person priodol</w:t>
      </w:r>
    </w:p>
    <w:p>
      <w:pPr>
        <w:numPr>
          <w:ilvl w:val="0"/>
          <w:numId w:val="1"/>
        </w:numPr>
      </w:pPr>
      <w:r>
        <w:t>cydymffurfio â gofynion diogelwch y cae rasio bob amser</w:t>
      </w:r>
    </w:p>
    <w:p>
      <w:pPr>
        <w:numPr>
          <w:ilvl w:val="0"/>
          <w:numId w:val="1"/>
        </w:numPr>
      </w:pPr>
      <w:r>
        <w:t>creu dogfennau perthnasol ar gyfer swyddogion y cae rasio</w:t>
      </w:r>
    </w:p>
    <w:p>
      <w:pPr>
        <w:numPr>
          <w:ilvl w:val="0"/>
          <w:numId w:val="1"/>
        </w:numPr>
      </w:pPr>
      <w:r>
        <w:t>cynnal y cyswllt angenrheidiol gyda phersonél perthnasol bob amser</w:t>
      </w:r>
    </w:p>
    <w:p>
      <w:pPr>
        <w:numPr>
          <w:ilvl w:val="0"/>
          <w:numId w:val="1"/>
        </w:numPr>
      </w:pPr>
      <w:r>
        <w:t>darparu'r dillad a'r offer sydd yn ofynnol gan y cae rasio a'r joci, yn unol â gofynion y ras</w:t>
      </w:r>
    </w:p>
    <w:p>
      <w:pPr>
        <w:numPr>
          <w:ilvl w:val="0"/>
          <w:numId w:val="1"/>
        </w:numPr>
      </w:pPr>
      <w:r>
        <w:t>cwblhau'r gweithdrefnau ar ôl rasio yn gywir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​y gweithdrefnau cyn rasio, yn cynnwys; datganiadau, pasys stabl a phasbortau, a gweithdrefnau ar gyfer cyfrwyo</w:t>
      </w:r>
    </w:p>
    <w:p>
      <w:pPr>
        <w:numPr>
          <w:ilvl w:val="0"/>
          <w:numId w:val="2"/>
        </w:numPr>
      </w:pPr>
      <w:r>
        <w:t>rheolau perthnasol rasio a sut y cânt eu cymhwyso</w:t>
      </w:r>
    </w:p>
    <w:p>
      <w:pPr>
        <w:numPr>
          <w:ilvl w:val="0"/>
          <w:numId w:val="2"/>
        </w:numPr>
      </w:pPr>
      <w:r>
        <w:t>gweithdrefnau a gofynion diogelwch y cae rasio</w:t>
      </w:r>
    </w:p>
    <w:p>
      <w:pPr>
        <w:numPr>
          <w:ilvl w:val="0"/>
          <w:numId w:val="2"/>
        </w:numPr>
      </w:pPr>
      <w:r>
        <w:t>y personél y bydd angen i chi gysylltu â nhw, yn cynnwys; hyfforddwyr, jocis, swyddogion a pherchnogion</w:t>
      </w:r>
    </w:p>
    <w:p>
      <w:pPr>
        <w:numPr>
          <w:ilvl w:val="0"/>
          <w:numId w:val="2"/>
        </w:numPr>
      </w:pPr>
      <w:r>
        <w:t>y dillad a'r offer sy'n ofynnol gan y cae rasio a'r joci</w:t>
      </w:r>
    </w:p>
    <w:p>
      <w:pPr>
        <w:numPr>
          <w:ilvl w:val="0"/>
          <w:numId w:val="2"/>
        </w:numPr>
      </w:pPr>
      <w:r>
        <w:t>y camau i'w cymryd os bydd ymchwiliad</w:t>
      </w:r>
    </w:p>
    <w:p>
      <w:pPr>
        <w:numPr>
          <w:ilvl w:val="0"/>
          <w:numId w:val="2"/>
        </w:numPr>
      </w:pPr>
      <w:r>
        <w:t>y rhesymau pam y mae'n rhaid pwyso'r harneisiau allan</w:t>
      </w:r>
    </w:p>
    <w:p>
      <w:pPr>
        <w:numPr>
          <w:ilvl w:val="0"/>
          <w:numId w:val="2"/>
        </w:numPr>
      </w:pPr>
      <w:r>
        <w:t>y gweithdrefnau ar ôl y ras, yn cynnwys; ôl-ofal y ceffyl, casglu lliwiau, rasys gwerthu a rasys hawlio</w:t>
      </w:r>
    </w:p>
    <w:p>
      <w:pPr>
        <w:numPr>
          <w:ilvl w:val="0"/>
          <w:numId w:val="2"/>
        </w:numPr>
      </w:pPr>
      <w:r>
        <w:t>rheolau atal cyffuriau a'r arferion sy'n berthnasol iddynt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​Darparu'r dillad a'r offer canlynol:</w:t>
      </w:r>
    </w:p>
    <w:p>
      <w:pPr>
        <w:numPr>
          <w:ilvl w:val="0"/>
          <w:numId w:val="3"/>
        </w:numPr>
      </w:pPr>
      <w:r>
        <w:t>cyfrwy</w:t>
      </w:r>
    </w:p>
    <w:p>
      <w:pPr>
        <w:numPr>
          <w:ilvl w:val="0"/>
          <w:numId w:val="3"/>
        </w:numPr>
      </w:pPr>
      <w:r>
        <w:t>harneisiau</w:t>
      </w:r>
    </w:p>
    <w:p>
      <w:pPr>
        <w:numPr>
          <w:ilvl w:val="0"/>
          <w:numId w:val="3"/>
        </w:numPr>
      </w:pPr>
      <w:r>
        <w:t>lliwiau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LANEq319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ceffylau rasio; gweithdrefnau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76E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3313F7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82476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46b88dd8fd844e1" /><Relationship Type="http://schemas.openxmlformats.org/officeDocument/2006/relationships/numbering" Target="/word/numbering.xml" Id="Rcc9b8c4499114759" /><Relationship Type="http://schemas.openxmlformats.org/officeDocument/2006/relationships/settings" Target="/word/settings.xml" Id="Rdfca59fbbb5b47c0" /><Relationship Type="http://schemas.openxmlformats.org/officeDocument/2006/relationships/image" Target="/word/media/ba8cc62a-d32a-4ff1-80d1-3d1cb091a701.png" Id="Ra6b3638397ad47fd" /></Relationships>
</file>