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70f9ca2d4240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EUSWM23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Casglu adborth gan gleientiaid a chwsmeriaid a gweithredu yn ei gylch i wella gwasanaethau rheoli adnoddau gwastraff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c43bfb4b854b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chasglu adborth gan gleientiaid a chwsmeriaid a gweithredu yn ei gylch yn y diwydiant rheoli adnoddau gwastraff. Gyda dull atgynhyrchiol yr economi gylchol, ystyrir mwyfwy fod gwastraff yn adnodd sydd wedi’i wneud o ddeunyddiau a chanddynt ddefnydd yn y dyfodol. Gallai’r Safon hon fod yn berthnasol i unrhyw ran o’r diwydiant rheoli adnoddau gwastraff.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cynnwys casglu gwybodaeth, ei dadansoddi i nodi problemau a meysydd am welliant posibl, cyfathrebu â chleientiaid am ddarparu gwasanaethau a datrys materion a phroblemau, ffurfio gwelliannau, ymgynghori â rhanddeiliaid a chyfathrebu â phawb dan sylw am welliannau awdurdodedig.                    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hwn i reolwyr neu oruchwylwyr unrhyw fath o gyfleuster rheoli adnoddau gwastraff.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cychwyn systemau adborth cwsmeriaid ar gyfer y gwasanaethau a ddarperir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datblygu a defnyddio dangosyddion perfformiad allweddol i fonitro ac adrodd am dueddiadau a pherfformiad ar sail adborth cwsmeriaid</w:t>
      </w:r>
    </w:p>
    <w:p>
      <w:pPr/>
      <w:r>
        <w:rPr>
          <w:lang w:val="en-GB"/>
        </w:rPr>
        <w:t>3. cadw mewn cysylltiad rheolaidd â chleientiaid i adolygu eu hanghenion busnes a’u bodlonrwydd ar y gwasanaethau</w:t>
      </w:r>
    </w:p>
    <w:p>
      <w:pPr/>
      <w:r>
        <w:rPr>
          <w:lang w:val="en-GB"/>
        </w:rPr>
        <w:t>4. gwerthuso adborth gan gleientiaid a chwsmeriaid am ei bwysigrwydd a’i effaith ar weithrediadau</w:t>
      </w:r>
    </w:p>
    <w:p>
      <w:pPr/>
      <w:r>
        <w:rPr>
          <w:lang w:val="en-GB"/>
        </w:rPr>
        <w:t>5. nodi materion a allai effeithio ar gadw busnes rheoli adnoddau gwastraff a’i gynhyrchu yn y dyfodol                                    </w:t>
      </w:r>
    </w:p>
    <w:p>
      <w:pPr/>
      <w:r>
        <w:rPr>
          <w:lang w:val="en-GB"/>
        </w:rPr>
        <w:t>6. ymateb i adborth negyddol a chymryd camau cywiro yn unol â gweithdrefnau sefydliadol         </w:t>
      </w:r>
    </w:p>
    <w:p>
      <w:pPr/>
      <w:r>
        <w:rPr>
          <w:lang w:val="en-GB"/>
        </w:rPr>
        <w:t>7. rhoi gwybod i’r bobl briodol am gwynion cwsmeriaid am ymddygiad anniogel neu anfoddhaol gan gynrychiolwyr y sefydliad  </w:t>
      </w:r>
    </w:p>
    <w:p>
      <w:pPr/>
      <w:r>
        <w:rPr>
          <w:lang w:val="en-GB"/>
        </w:rPr>
        <w:t>8. cynnal gweithdrefnau i gydnabod a chofnodi canfyddiadau cwsmeriaid am broblemau a chlod am wasanaeth da      </w:t>
      </w:r>
    </w:p>
    <w:p>
      <w:pPr/>
      <w:r>
        <w:rPr>
          <w:lang w:val="en-GB"/>
        </w:rPr>
        <w:t>9. ymgynghori ag arbenigwyr gweithredol i ffurfio gwelliannau posibl i wasanaethau   </w:t>
      </w:r>
    </w:p>
    <w:p>
      <w:pPr/>
      <w:r>
        <w:rPr>
          <w:lang w:val="en-GB"/>
        </w:rPr>
        <w:t>10. nodi gwelliannau y gellir eu gwneud i wasanaethau i gleientiaid a gefnogir drwy ddadansoddi adborth        </w:t>
      </w:r>
    </w:p>
    <w:p>
      <w:pPr/>
      <w:r>
        <w:rPr>
          <w:lang w:val="en-GB"/>
        </w:rPr>
        <w:t>11. gwneud argymhellion i wella gwasanaethau sy’n bodloni gofynion cleientiaid</w:t>
      </w:r>
    </w:p>
    <w:p>
      <w:pPr/>
      <w:r>
        <w:rPr>
          <w:lang w:val="en-GB"/>
        </w:rPr>
        <w:t>12. creu a chyfiawnhau cynigion manwl o argymhellion cychwynnol ar ôl ymgynghori â rhanddeiliaid                </w:t>
      </w:r>
    </w:p>
    <w:p>
      <w:pPr/>
      <w:r>
        <w:rPr>
          <w:lang w:val="en-GB"/>
        </w:rPr>
        <w:t>13. cymryd camau cywiro i unioni unrhyw wyriadau oddi wrth delerau contractau neu gytundebau a nodwyd       </w:t>
      </w:r>
    </w:p>
    <w:p>
      <w:pPr/>
      <w:r>
        <w:rPr>
          <w:lang w:val="en-GB"/>
        </w:rPr>
        <w:t>14. trefnu bod cleientiaid yn cael gwybod os oes problemau gweithredol yn effeithio ar ddarparu gwasanaeth</w:t>
      </w:r>
    </w:p>
    <w:p>
      <w:pPr/>
      <w:r>
        <w:rPr>
          <w:lang w:val="en-GB"/>
        </w:rPr>
        <w:t>15. sicrhau bod yr holl ddogfennaeth a chyfathrebu yn cydymffurfio â gofynion deddfwriaethol </w:t>
      </w:r>
    </w:p>
    <w:p>
      <w:pPr/>
      <w:r>
        <w:rPr>
          <w:lang w:val="en-GB"/>
        </w:rPr>
        <w:t xml:space="preserve">16. cadw cofnodion o ddatgeliadau o fudd a freiniwyd o ganlyniad i’r rhaglen gofal cwsmeriaid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deddfwriaeth, rheoliadau a chodau ymarferol sy’n berthnasol i ddiogelwch, iechyd a’r amgylchedd ar gyfer gweithgareddau rheoli adnoddau gwastraff gan gynnwys diogelu data</w:t>
      </w:r>
    </w:p>
    <w:p>
      <w:pPr>
        <w:numPr>
          <w:ilvl w:val="0"/>
          <w:numId w:val="1"/>
        </w:numPr>
      </w:pPr>
      <w:r>
        <w:t>deddfwriaeth ac arweiniad rheoli gwastraff sy’n berthnasol i safleoedd rheoli adnoddau gwastraff                         </w:t>
      </w:r>
    </w:p>
    <w:p>
      <w:pPr>
        <w:numPr>
          <w:ilvl w:val="0"/>
          <w:numId w:val="1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WM28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Cyhoeddus, Rheolwr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Gweithrediadau Adnoddau Gwastraff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rheoli, rheolaeth, cwsmer, gofal, gwella, gwastraff, gwasanaethau, cyfleustod, cyfleustodau, canfyddiadau, dangosyddion perfformiad, adborth cwsmeriaid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2297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5a8de985a348e6" /><Relationship Type="http://schemas.openxmlformats.org/officeDocument/2006/relationships/numbering" Target="/word/numbering.xml" Id="R7ecebe0e65a04db3" /><Relationship Type="http://schemas.openxmlformats.org/officeDocument/2006/relationships/settings" Target="/word/settings.xml" Id="R8965640837c2446a" /><Relationship Type="http://schemas.openxmlformats.org/officeDocument/2006/relationships/image" Target="/word/media/c5271a05-f937-4570-a1e3-bb598d587343.png" Id="R9cc43bfb4b854bdb" /></Relationships>
</file>