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80564598b41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EUSWM04</w:t>
            </w:r>
            <w:r>
              <w:rPr>
                <w:b/>
              </w:rPr>
              <w:br/>
            </w:r>
            <w:r>
              <w:rPr>
                <w:b/>
              </w:rPr>
              <w:t>Rheoli prosesau casglu yn y diwydiant rheoli adnoddau gwastraff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9f38c23c604e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monitro a rheoli’r gweithgareddau casglu a’r bobl sy’n gweithio gyda hwy. Gyda dull atgynhyrchiol yr economi gylchol, ystyrir mwyfwy fod gwastraff yn adnodd sydd wedi’i wneud o ddeunyddiau a chanddynt ddefnydd yn y dyfodol. Gallai’r safon hon fod yn berthnasol i gasglu unrhyw fath o ddeunyddiau ar gyfer unrhyw fath o gyfleuster rheoli adnoddau gwastraff. </w:t>
      </w:r>
    </w:p>
    <w:p>
      <w:pPr/>
      <w:r>
        <w:rPr>
          <w:lang w:val="en-GB"/>
        </w:rPr>
        <w:t>Mae hyn yn cynnwys datblygu ac adolygu gweithdrefnau, amserlennu llwybrau, sicrhau bod gweithredwyr wedi cael hyfforddiant priodol a’u bod yn deall ac yn dilyn gweithdrefnau casglu, sicrhau bod deunyddiau a gyflwynir i’w casglu yn cael eu dilysu am dderbynioldeb a sicrhau nad yw’r gwaith na’r deunyddiau’n gwneud niwed i’r amgylchedd.  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i reolwyr neu oruchwylwyr adnoddau gwastraff sy’n gyfrifol am reoli casgliadau.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gweithredu a monitro systemau a gweithdrefnau ar gyfer casglu a thrawsgludo yn unol â gofynion deddfwriaethol a sefydliadol a gofynion y cwsmer            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cadarnhau bod gweithredwyr a gyrwyr yn deall ac yn dilyn gweithdrefnau gweithredol ar gyfer casglu a thrawsgludo    </w:t>
      </w:r>
    </w:p>
    <w:p>
      <w:pPr/>
      <w:r>
        <w:rPr>
          <w:lang w:val="en-GB"/>
        </w:rPr>
        <w:t>3. cynllunio, datblygu a gweithredu rhaglenni gwaith sy’n bodloni anghenion cwsmeriaid a blaenoriaethau sefydliadol </w:t>
      </w:r>
    </w:p>
    <w:p>
      <w:pPr/>
      <w:r>
        <w:rPr>
          <w:lang w:val="en-GB"/>
        </w:rPr>
        <w:t>4. trefnu bod deunyddiau, cyfarpar a thrawsgludiaeth ar gael mewn cyflwr cwbl weithredol i fodloni’r rhaglenni gwaith      </w:t>
      </w:r>
    </w:p>
    <w:p>
      <w:pPr/>
      <w:r>
        <w:rPr>
          <w:lang w:val="en-GB"/>
        </w:rPr>
        <w:t xml:space="preserve">5. sicrhau bod digon o weithredwyr a gyrwyr â’r hyfforddiant a’r cymhwysedd priodol ar gael i wneud y gwaith a drefnwyd              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 unioni unrhyw brinderau staff, diffygion cyfarpar neu achosion allanol sy’n atal rhaglenni casglu rhag cael eu bodloni yn unol â gweithdrefnau sefydliadol    </w:t>
      </w:r>
    </w:p>
    <w:p>
      <w:pPr/>
      <w:r>
        <w:rPr>
          <w:lang w:val="en-GB"/>
        </w:rPr>
        <w:t>7. monitro casgliadau i sicrhau bod deunyddiau’n cael eu harchwilio a’u dilysu gan weithredwyr neu yrwyr casglu cyn eu llwytho yn unol â gweithdrefnau sefydliadol        </w:t>
      </w:r>
    </w:p>
    <w:p>
      <w:pPr/>
      <w:r>
        <w:rPr>
          <w:lang w:val="en-GB"/>
        </w:rPr>
        <w:t>8. rhoi gweithdrefnau ar waith i wrthod deunyddiau yn unol â gofynion deddfwriaethol a sefydliadol             </w:t>
      </w:r>
    </w:p>
    <w:p>
      <w:pPr/>
      <w:r>
        <w:rPr>
          <w:lang w:val="en-GB"/>
        </w:rPr>
        <w:t xml:space="preserve">9. nodi peryglon a lleihau risgiau i iechyd, diogelwch a’r amgylchedd o weithrediadau casglu a thrawsgludo        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adolygu gweithdrefnau pan fydd data monitro yn nodi bod newidiadau neu welliannau’n ofynnol i unrhyw ran o’r prosesau  archwilio, dilysu, a derbyn                  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sicrhau bod y wybodaeth a’r sgiliau angenrheidiol i wneud y gwaith gan weithredwyr sy’n newid arferion gwaith </w:t>
      </w:r>
    </w:p>
    <w:p>
      <w:pPr/>
      <w:r>
        <w:rPr>
          <w:lang w:val="en-GB"/>
        </w:rPr>
        <w:t>12. sicrhau a chadarnhau bod darpariaethau cyfarpar a gweithdrefnau gweithredol yn ddigonol i allu cymryd camau adfer ar unwaith lle ceir bygythion i’r amgylchedd                                     </w:t>
      </w:r>
    </w:p>
    <w:p>
      <w:pPr/>
      <w:r>
        <w:rPr>
          <w:lang w:val="en-GB"/>
        </w:rPr>
        <w:t>13. sicrhau bod pob gweithredwr yn cael gwybodaeth am weithdrefnau i’w dilyn os bydd yn nodi bygythion posibl neu wirioneddol i iechyd, diogelwch a’r amgylchedd</w:t>
      </w:r>
    </w:p>
    <w:p>
      <w:pPr/>
      <w:r>
        <w:rPr>
          <w:lang w:val="en-GB"/>
        </w:rPr>
        <w:t>14. adrodd am risgiau i iechyd, diogelwch a’r amgylchedd yn unol â phrosesau sefydliadol a deddfwriaeth iechyd, diogelwch a gwarchod yr amgylchedd </w:t>
      </w:r>
    </w:p>
    <w:p>
      <w:pPr/>
      <w:r>
        <w:rPr>
          <w:lang w:val="en-GB"/>
        </w:rPr>
        <w:t>15. gweithredu a chynnal systemau gwybodaeth a chofnodi sy’n benodol berthynol i gasglu a thrawsgludo yn unol â gofynion deddfwriaethol a sefydliadol                          </w:t>
      </w:r>
    </w:p>
    <w:p>
      <w:pPr/>
      <w:r>
        <w:rPr>
          <w:lang w:val="en-GB"/>
        </w:rPr>
        <w:t>16. datrys anawsterau gyda chwsmeriaid yn dilyn defnyddio gweithdrefnau gwrthod ar gyfer deunyddiau annerbyniol a gyflwynwyd i’w casglu</w:t>
      </w:r>
    </w:p>
    <w:p>
      <w:pPr/>
      <w:r>
        <w:rPr>
          <w:lang w:val="en-GB"/>
        </w:rPr>
        <w:t>17. cymryd camau i roi gwybod i gwsmeriaid pan fydd sefyllfaoedd yn codi sy’n atal y rhaglenni casglu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deddfwriaeth, rheoliadau, codau ymarfer ac arweiniad perthnasol i iechyd, diogelwch a’r amgylchedd ar gyfer casglu a thrawsgludo</w:t>
      </w:r>
    </w:p>
    <w:p>
      <w:pPr>
        <w:numPr>
          <w:ilvl w:val="0"/>
          <w:numId w:val="1"/>
        </w:numPr>
      </w:pPr>
      <w:r>
        <w:t>safonau a phrotocolau gwasanaeth cwsmeriaid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WM22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Cyhoeddus, Rheolwr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Gweithrediadau Adnoddau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rheoli, rheolaeth, proses, derbyn, gwastraff, gwastraffau, casglu, cyfleustod, cyfleustodau, bygythion i’r amgylchedd, deunyddiau gwastraff, dilysu gwastraff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6F44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235647b6884fd9" /><Relationship Type="http://schemas.openxmlformats.org/officeDocument/2006/relationships/numbering" Target="/word/numbering.xml" Id="R7ab5e0a37c064cd4" /><Relationship Type="http://schemas.openxmlformats.org/officeDocument/2006/relationships/settings" Target="/word/settings.xml" Id="R8a1d26e821944375" /><Relationship Type="http://schemas.openxmlformats.org/officeDocument/2006/relationships/image" Target="/word/media/4178fa72-af3a-4c6b-8c25-8e7c0ca616ab.png" Id="Ra79f38c23c604e52" /></Relationships>
</file>