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970c70068e4a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EUSWNC17</w:t>
            </w:r>
            <w:r>
              <w:rPr>
                <w:b/>
              </w:rPr>
              <w:br/>
            </w:r>
            <w:r>
              <w:rPr>
                <w:b/>
              </w:rPr>
              <w:t>Trosglwyddo rheolaeth dros brosiectau rhwydwaith sydd wedi'u cwblhau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949911899644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throsglwyddo rheolaeth dros brosiectau rhwydwaith sydd wedi'u cwblhau. Mae hyn yn cynnwys sicrhau bod prosiectau rhwydwaith sydd wedi'u cwblhau yn cwrdd â'r manylebau, nodi ac esbonio unrhyw wyriadau oddi wrth y rhain, darparu gwybodaeth am brosiectau rhwydwaith sydd wedi'u cwblhau a chael y rheolwr newydd i dderbyn y rhain yn unol â'r gweithdrefnau trosglwyddo y cytunwyd arnynt.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Bydd y Safon hon yn berthnasol i Weithgareddau Adeiladu Rhwydweithiau ac mae ar gyfer Goruchwylwyr Adeiladu.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cael gwybodaeth gan ffynonellau dibynadwy am weithgareddau rhwydwaith sydd wedi'u cwblhau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cadarnhau bod y rhwydwaith yn barod i gael ei throsglwyddo a'i bod yn cydymffurfio â'r holl weithdrefnau ac arferion cymeradwy </w:t>
      </w:r>
    </w:p>
    <w:p>
      <w:pPr/>
      <w:r>
        <w:rPr>
          <w:lang w:val="en-GB"/>
        </w:rPr>
        <w:t>3. darparu gwybodaeth berthnasol am rwydweithiau mewn modd clir a chywir i unigolion a sefydliadau perthnasol </w:t>
      </w:r>
    </w:p>
    <w:p>
      <w:pPr/>
      <w:r>
        <w:rPr>
          <w:lang w:val="en-GB"/>
        </w:rPr>
        <w:t>4. nodi ac esbonio unrhyw agweddau ar y rhwydwaith sy'n wahanol i'r gweithdrefnau a'r arferion cymeradwy y cytunwyd arnynt </w:t>
      </w:r>
    </w:p>
    <w:p>
      <w:pPr/>
      <w:r>
        <w:rPr>
          <w:lang w:val="en-GB"/>
        </w:rPr>
        <w:t>5. trosglwyddo rheolaeth y rhwydweithiau yn unol â'r gweithdrefnau a'r prosesau cyfredol </w:t>
      </w:r>
    </w:p>
    <w:p>
      <w:pPr/>
      <w:r>
        <w:rPr>
          <w:lang w:val="en-GB"/>
        </w:rPr>
        <w:t>6. cael y rhwydweithiau wedi'u derbyn yn unol â'r gweithdrefnau trosglwyddo y cytunwyd arnynt </w:t>
      </w:r>
    </w:p>
    <w:p>
      <w:pPr/>
      <w:r>
        <w:rPr>
          <w:lang w:val="en-GB"/>
        </w:rPr>
        <w:t>7. cwblhau'r holl ddogfennau perthnasol ar yr amseroedd priodol </w:t>
      </w:r>
    </w:p>
    <w:p>
      <w:pPr/>
      <w:r>
        <w:rPr>
          <w:lang w:val="en-GB"/>
        </w:rPr>
        <w:t xml:space="preserve">8. cofnodi'r manylion trosglwyddo ar systemau gwybodaeth priodol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ffynonellau gwybodaeth gan gynnwys adroddiadau statudol ac anstatudol, dogfennau'r cwmni, cyfarwyddiadau'r dasg, dogfennau cleientiaid mewnol ac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gweithdrefnau ar gyfer trosglwyddo rheolaeth dros gynnyrch neu brosesau peirianyddol i'r rhai sy'n gyfrifol am y gweithgareddau peirianyddol a ganddynt</w:t>
      </w:r>
    </w:p>
    <w:p>
      <w:pPr/>
      <w:r>
        <w:rPr>
          <w:lang w:val="en-GB"/>
        </w:rPr>
        <w:t>3. ffactorau fyddai'n gallu effeithio ar barodrwydd cynnyrch neu brosesau peirianyddol</w:t>
      </w:r>
    </w:p>
    <w:p>
      <w:pPr/>
      <w:r>
        <w:rPr>
          <w:lang w:val="en-GB"/>
        </w:rPr>
        <w:t>4. gweithdrefnau, arferion a rheoliadau cymeradwy gan gynnwys iechyd, diogelwch a'r amgylchedd sy'n berthnasol i chi ac i bobl eraill, cynlluniau sefydliadol, rheoliadol, a statudol, cynlluniau argyfwng, a gweithredol, cynlluniau wrth gefn, polisïau perthnasol y cwmni, polisïau a gweithdrefnau cleientiaid mewnol neu allanol, ac asesiadau risg </w:t>
      </w:r>
    </w:p>
    <w:p>
      <w:pPr/>
      <w:r>
        <w:rPr>
          <w:lang w:val="en-GB"/>
        </w:rPr>
        <w:t>5. unigolion a sefydliadau sydd angen gwybodaeth am gynnyrch neu brosesau peirianyddol a'r wybodaeth y maen nhw ei hangen</w:t>
      </w:r>
    </w:p>
    <w:p>
      <w:pPr/>
      <w:r>
        <w:rPr>
          <w:lang w:val="en-GB"/>
        </w:rPr>
        <w:t>6. gweithdrefnau sefydliadol ar gyfer cyfathrebu gyda chwsmeriaid, contractwyr, gweithwyr rhwydwaith, cydweithwyr, cyrff statudol</w:t>
      </w:r>
    </w:p>
    <w:p>
      <w:pPr/>
      <w:r>
        <w:rPr>
          <w:lang w:val="en-GB"/>
        </w:rPr>
        <w:t>7. agweddau ar gynnyrch neu brosesau peirianyddol fyddai'n gallu bod yn wahanol i'r manylebau a'r gofynion y cytunwyd arnynt</w:t>
      </w:r>
    </w:p>
    <w:p>
      <w:pPr/>
      <w:r>
        <w:rPr>
          <w:lang w:val="en-GB"/>
        </w:rPr>
        <w:t>8. deunyddiau ac offer cymeradwy</w:t>
      </w:r>
    </w:p>
    <w:p>
      <w:pPr/>
      <w:r>
        <w:rPr>
          <w:lang w:val="en-GB"/>
        </w:rPr>
        <w:t>9. dogfennau sydd angen eu cwblhau a sut i'w cwblhau nhw</w:t>
      </w:r>
    </w:p>
    <w:p>
      <w:pPr/>
      <w:r>
        <w:rPr>
          <w:lang w:val="en-GB"/>
        </w:rPr>
        <w:t xml:space="preserve">10. systemau ar gyfer cofnodi gwybodaeth a pham ei bod yn bwysig eu defnyddio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NCO311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Crefftau Peirianegol ac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Adroddiadau statudol, asesiadau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0c55866ff6e45f9" /><Relationship Type="http://schemas.openxmlformats.org/officeDocument/2006/relationships/numbering" Target="/word/numbering.xml" Id="R99074fedbe7e448b" /><Relationship Type="http://schemas.openxmlformats.org/officeDocument/2006/relationships/settings" Target="/word/settings.xml" Id="R68880b14e50e4d06" /><Relationship Type="http://schemas.openxmlformats.org/officeDocument/2006/relationships/image" Target="/word/media/96318014-d46f-4180-b860-5f66a8c00129.png" Id="R5a94991189964480" /></Relationships>
</file>