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8627d1edd7474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 YW05</w:t>
            </w:r>
            <w:r>
              <w:rPr>
                <w:b/>
              </w:rPr>
              <w:br/>
            </w:r>
            <w:r>
              <w:rPr>
                <w:b/>
              </w:rPr>
              <w:t>Galluogi pobl ifanc i nodi, myfyrio a defnyddio eu dysgu i wella eu datblygiad yn y dyfodol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f45468b691d45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gweithwyr ieuenctid y mae eu gwaith yn cynnwys annog pobl ifanc i fyfyrio ar eu dysgu ac i gymhwyso hyn mewn meysydd eraill o'u bywydau, gan bennu nodau ar gyfer eu datblygiad yn y dyfodol. Gall ddigwydd gydag unigolyn neu mewn grŵp.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dysgu yn y safon hon yn cynnwys dysgu ffurfiol, heb fod yn ffurfiol ac anffurfiol yn ogystal â dysgu o brofiad, cyfathrebu a thrwy drafodaeth.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addas ar gyfer pob ymarferydd gwaith ieuenctid.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cynorthwyo pobl ifanc i edrych ar fanteision dysgu parhaus</w:t>
      </w:r>
    </w:p>
    <w:p>
      <w:pPr>
        <w:numPr>
          <w:ilvl w:val="0"/>
          <w:numId w:val="1"/>
        </w:numPr>
      </w:pPr>
      <w:r>
        <w:t>creu cyfleoedd i bobl ifanc fyfyrio ar eu dysgu a’u profiadau mewn bwyd</w:t>
      </w:r>
    </w:p>
    <w:p>
      <w:pPr>
        <w:numPr>
          <w:ilvl w:val="0"/>
          <w:numId w:val="1"/>
        </w:numPr>
      </w:pPr>
      <w:r>
        <w:t>cynorthwyo pobl ifanc i ddatblygu strategaethau i ymdopi â sefyllfaoedd heriol mewn perthynas â’u taith ddysgu</w:t>
      </w:r>
    </w:p>
    <w:p>
      <w:pPr>
        <w:numPr>
          <w:ilvl w:val="0"/>
          <w:numId w:val="1"/>
        </w:numPr>
      </w:pPr>
      <w:r>
        <w:t>cynorthwyo pobl ifanc i ddatblygu'r gallu i fod yn gymryd yr awenau yn eu sesiynau adolygu eu hunain</w:t>
      </w:r>
    </w:p>
    <w:p>
      <w:pPr>
        <w:numPr>
          <w:ilvl w:val="0"/>
          <w:numId w:val="1"/>
        </w:numPr>
      </w:pPr>
      <w:r>
        <w:t>cynorthwyo pobl ifanc i ddatblygu nodau datblygu clir a chyraeddadwy, personol ac fel grŵp</w:t>
      </w:r>
    </w:p>
    <w:p>
      <w:pPr>
        <w:numPr>
          <w:ilvl w:val="0"/>
          <w:numId w:val="1"/>
        </w:numPr>
      </w:pPr>
      <w:r>
        <w:t>cynorthwyo pobl ifanc i ymgymryd â gweithgareddau sy'n adlewyrchu eu harddull dysgu i gyflawni eu nodau</w:t>
      </w:r>
    </w:p>
    <w:p>
      <w:pPr>
        <w:numPr>
          <w:ilvl w:val="0"/>
          <w:numId w:val="1"/>
        </w:numPr>
      </w:pPr>
      <w:r>
        <w:t>cyfeirio at ffynonellau cymorth a fydd yn helpu pobl ifanc i gynnal ac adolygu eu dysgu a'u datblygiad</w:t>
      </w:r>
    </w:p>
    <w:p>
      <w:pPr>
        <w:numPr>
          <w:ilvl w:val="0"/>
          <w:numId w:val="1"/>
        </w:numPr>
      </w:pPr>
      <w:r>
        <w:t>bodloni'r gwerthoedd a'r egwyddorion sy'n sail i waith ieuenctid mewn perthynas â gofynion y safon hon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gweithgareddau a dulliau ar gyfer esbonio a hyrwyddo manteision dysgu parhaus, a ffynonellau cymorth cysylltiedig i bobl ifanc</w:t>
      </w:r>
    </w:p>
    <w:p>
      <w:pPr>
        <w:numPr>
          <w:ilvl w:val="0"/>
          <w:numId w:val="2"/>
        </w:numPr>
      </w:pPr>
      <w:r>
        <w:t>pwysigrwydd annog pobl ifanc i fyfyrio ar eu profiadau eu hunain ac ystyried beth maent wedi’i ddysgu eu hunain oddi wrthynt</w:t>
      </w:r>
    </w:p>
    <w:p>
      <w:pPr>
        <w:numPr>
          <w:ilvl w:val="0"/>
          <w:numId w:val="2"/>
        </w:numPr>
      </w:pPr>
      <w:r>
        <w:t>technegau i greu amgylchedd lle mae'n ddiogel cyfathrebu'n agored ac yn onest am brofiadau, dysgu a dyheadau</w:t>
      </w:r>
    </w:p>
    <w:p>
      <w:pPr>
        <w:numPr>
          <w:ilvl w:val="0"/>
          <w:numId w:val="2"/>
        </w:numPr>
      </w:pPr>
      <w:r>
        <w:t>technegau ar gyfer hwyluso a monitro dynameg grŵp, gan alluogi pobl ifanc i ganolbwyntio ar faterion sy’n bwysig iddynt, gan gynnwys y rhai sy'n heriol yn eu barn nhw.</w:t>
      </w:r>
    </w:p>
    <w:p>
      <w:pPr>
        <w:numPr>
          <w:ilvl w:val="0"/>
          <w:numId w:val="2"/>
        </w:numPr>
      </w:pPr>
      <w:r>
        <w:t>sut i alluogi pobl ifanc i berchnogi'r broses ddysgu</w:t>
      </w:r>
    </w:p>
    <w:p>
      <w:pPr>
        <w:numPr>
          <w:ilvl w:val="0"/>
          <w:numId w:val="2"/>
        </w:numPr>
      </w:pPr>
      <w:r>
        <w:t>sut i weithio gyda phobl ifanc i nodi nodau sydd o fewn cyrraedd, a mecanweithiau ar gyfer cofnodi datblygiad pobl ifanc</w:t>
      </w:r>
    </w:p>
    <w:p>
      <w:pPr>
        <w:numPr>
          <w:ilvl w:val="0"/>
          <w:numId w:val="2"/>
        </w:numPr>
      </w:pPr>
      <w:r>
        <w:t>dulliau dysgu a damcaniaethau eraill sy'n berthnasol i gynllunio datblygiad</w:t>
      </w:r>
    </w:p>
    <w:p>
      <w:pPr>
        <w:numPr>
          <w:ilvl w:val="0"/>
          <w:numId w:val="2"/>
        </w:numPr>
      </w:pPr>
      <w:r>
        <w:t>pwysigrwydd rhoi a derbyn adborth yn effeithiol a'r ffyrdd o wneud hyn gyda phobl ifanc</w:t>
      </w:r>
    </w:p>
    <w:p>
      <w:pPr>
        <w:numPr>
          <w:ilvl w:val="0"/>
          <w:numId w:val="2"/>
        </w:numPr>
      </w:pPr>
      <w:r>
        <w:t>gweithgareddau a thechnegau y gellir eu defnyddio i fonitro datblygiad personol a grŵp a myfyrio arno</w:t>
      </w:r>
    </w:p>
    <w:p>
      <w:pPr>
        <w:numPr>
          <w:ilvl w:val="0"/>
          <w:numId w:val="2"/>
        </w:numPr>
      </w:pPr>
      <w:r>
        <w:t>y ffynonellau cymorth i bobl ifanc wrth iddynt roi eu cynlluniau datblygu ar waith a delio â materion sydd y tu hwnt i'ch cylch gwaith</w:t>
      </w:r>
    </w:p>
    <w:p>
      <w:pPr>
        <w:numPr>
          <w:ilvl w:val="0"/>
          <w:numId w:val="2"/>
        </w:numPr>
      </w:pPr>
      <w:r>
        <w:t>sut y gellid cymhwyso dysgu o brofiadau gwaith ieuenctid mewn meysydd eraill o fywyd</w:t>
      </w:r>
    </w:p>
    <w:p>
      <w:pPr>
        <w:numPr>
          <w:ilvl w:val="0"/>
          <w:numId w:val="2"/>
        </w:numPr>
      </w:pPr>
      <w:r>
        <w:t>sut a phryd i ddefnyddio achrediad i wella dysgu pobl ifanc</w:t>
      </w:r>
    </w:p>
    <w:p>
      <w:pPr>
        <w:numPr>
          <w:ilvl w:val="0"/>
          <w:numId w:val="2"/>
        </w:numPr>
      </w:pPr>
      <w:r>
        <w:t>mathau o ddysgu achrededig</w:t>
      </w:r>
    </w:p>
    <w:p>
      <w:pPr>
        <w:numPr>
          <w:ilvl w:val="0"/>
          <w:numId w:val="2"/>
        </w:numPr>
      </w:pPr>
      <w:r>
        <w:t>gwerth anffurfiol, heb fod yn ffurfiol, ffurfiol, dysgu o brofiad, cyfathrebu a sut y gall y rhain wella datblygiad pobl ifanc</w:t>
      </w:r>
    </w:p>
    <w:p>
      <w:pPr>
        <w:numPr>
          <w:ilvl w:val="0"/>
          <w:numId w:val="2"/>
        </w:numPr>
      </w:pPr>
      <w:r>
        <w:t>y gwerthoedd a'r egwyddorion sy'n sail i waith ieuenctid mewn perthynas â gofynion y safon hon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CLD Standards Council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LSI YW05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Ieuenctid; pobl ifanc; datblygiad; nodau; dysgu; manteision; myfyrio; profiadau; cynorthwyo; unigolion; grwpiau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60F8B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5438A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0fea0f6ae0346a8" /><Relationship Type="http://schemas.openxmlformats.org/officeDocument/2006/relationships/numbering" Target="/word/numbering.xml" Id="Re2698b30ec0a4770" /><Relationship Type="http://schemas.openxmlformats.org/officeDocument/2006/relationships/settings" Target="/word/settings.xml" Id="R0c39c0bdbaba4035" /><Relationship Type="http://schemas.openxmlformats.org/officeDocument/2006/relationships/image" Target="/word/media/3feb8b95-fab4-4fb8-a006-dd874c457657.png" Id="R0f45468b691d4548" /></Relationships>
</file>