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c1740f7c9b3434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ASTLT1</w:t>
            </w:r>
            <w:r>
              <w:rPr>
                <w:b/>
              </w:rPr>
              <w:br/>
            </w:r>
            <w:r>
              <w:rPr>
                <w:b/>
              </w:rPr>
              <w:t>Cynnal a chadw cofnodion o eiddo i bwrpasau trethi lleol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8056de3c4d0436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â chynnal a chadw cofnodion yr awdurdod yn y gronfa ddata eiddo trethi lleol ar gyfer y dreth gyngor, ardrethi domestig yng Ngogledd Iwerddon ac ardrethi annomestig. Mae hyn yn cynnwys: creu cofnodion o eiddo newydd; addasu cofnodion pan fydd yr eiddo'n newid; cynnal perthynas effeithiol gyda swyddfeydd perthnasol eraill, yn arbennig gyda'r Swyddfa Brisio a'r Aseswyr. Yn ei hanfod, mae'r swyddogaeth hon yn ymwneud â derbyn gwybodaeth, ei phrosesu, ei phasio allan i swyddfeydd eraill, ac yna ddiweddaru cofnodion fel y bo'n angenrheidiol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 xml:space="preserve">​P1  sicrhau bod gennych y cyfeiriad cywir, y ffurfwedd a'r defnydd cywir ar gyfer pob eiddo newydd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P2  pennu dyddiadau cwblhau ar gyfer eiddo newydd, lle bo'n ofynnol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P3  ychwanegu eiddo newydd ar y system cofnodion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P4  dadansoddi ac asesu'r holl wybodaeth a dderbynnir gan ffynonellau mewnol ac allanol i adnabod newidiadau i eiddo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P5  cysylltu â'r Swyddfa Brisio (Cymru a Lloegr), yr Aseswr (Yr Alban) a/neu swyddfeydd, adrannau neu asiantaethau eraill fel y bo'n ofynnol i gynnal cywirdeb yr wybodaeth a datrys anghysonderau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P6  trefnu i archwilio adeiladau newydd, neu adeiladau a addaswyd, os yw hynny'n ofynnol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P7  addasu cofnodion eiddo yn ôl y gofyn, ar sail yr wybodaeth a dderbyniwyd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​**Yr Amgylchedd Trethi</w:t>
      </w:r>
    </w:p>
    <w:p>
      <w:pPr/>
      <w:r>
        <w:rPr>
          <w:lang w:val="en-GB"/>
        </w:rPr>
        <w:t xml:space="preserve">**K1  y gwahaniaethau, i bwrpasau trethi lleol, rhwng adeiladau newydd, adeiladau a addaswyd ac adeiladau presennol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  rôl y Swyddfa Brisio (Cymru a Lloegr) neu'r Aseswr (Yr Alban)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  y rheoliadau sy'n ymwneud â gweinyddu a diwygio rhestrau prisio a threthu lleol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K4  ffurf, swyddogaeth a chyflwyno hysbysiadau cwblhau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K5  y rheoliadau sy'n ymwneud â thribiwnlysoedd prisio ac apeliadau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K6  presenoldeb, os oes rhai, ac effaith newidiadau yn y ddeddfwriaeth ac unrhyw drefniadau trosiannol lle bo'n berthnasol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K7  egwyddorion sut i brisio eiddo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K8  y berthynas rhwng yr awdurdod bilio a'r Swyddfa Brisio (Cymru a Lloegr) neu'r Aseswr (Yr Alban)</w:t>
      </w:r>
    </w:p>
    <w:p>
      <w:pPr/>
      <w:r>
        <w:rPr>
          <w:lang w:val="en-GB"/>
        </w:rPr>
        <w:t>Y Sefydliad</w:t>
      </w:r>
    </w:p>
    <w:p>
      <w:pPr/>
      <w:r>
        <w:rPr>
          <w:lang w:val="en-GB"/>
        </w:rPr>
        <w:t xml:space="preserve">K9  y prosesau ar gyfer trefnu archwiliadau eiddo, lle bo'n ofynnol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K10  gweithdrefnau ar gyfer cynnal a chadw cofnodion o eiddo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K11  gweithdrefnau ar gyfer cydymffurfio â'r ddeddfwriaeth ddiogelu data berthnasol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Asset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Hyd 2013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Maw 2017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Y Bartneriaeth Sgiliau Ariannol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LT1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Cyllid, Cyfrifyddu a chyllid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Gweinyddu Refeniw Lleol a Budd-daliadau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Gweinyddu refeniw lleol; cynnal a chadw cofnodion o eiddo; pennu atebolrwydd a'r symiau sy'n ddyledus; gweithredu gweithdrefnau ar gyfer bilio a chasglu taliadau; adfer a gorfodi symiau sy'n orddyledus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488caebb281416b" /><Relationship Type="http://schemas.openxmlformats.org/officeDocument/2006/relationships/numbering" Target="/word/numbering.xml" Id="R53e58cb217294d2a" /><Relationship Type="http://schemas.openxmlformats.org/officeDocument/2006/relationships/settings" Target="/word/settings.xml" Id="R23a53a6c3b324676" /><Relationship Type="http://schemas.openxmlformats.org/officeDocument/2006/relationships/image" Target="/word/media/52567f96-a3d1-4bb5-bf6f-b88024c0028a.png" Id="Re8056de3c4d04362" /></Relationships>
</file>