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4f93036bb44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SKSPP21</w:t>
            </w:r>
            <w:r>
              <w:rPr>
                <w:b/>
              </w:rPr>
              <w:br/>
            </w:r>
            <w:r>
              <w:rPr>
                <w:b/>
              </w:rPr>
              <w:t>Rheoli ansawdd technegol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4d6f6b5a8c4e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cynnwys sy'n foddhaol yn dechnegol, cynnal Safonau fydd yn bodloni disgwyliadau'r cleientiaid a'r gynulleidfa ar gyfer yr amgylchedd masnachol a'r cyfryngau gwahanol y bydd yn rhan ohonynt.</w:t>
      </w:r>
    </w:p>
    <w:p>
      <w:pPr/>
      <w:r>
        <w:rPr>
          <w:lang w:val="en-GB"/>
        </w:rPr>
        <w:t>Dylai'r Safon hon fod yn berthnasol i unrhyw un sy'n gysylltiedig â rheoli ansawdd technegol.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disgwyliadau technegol a gofynion cleientiaid o ffynonellau dibynadwy</w:t>
      </w:r>
    </w:p>
    <w:p>
      <w:pPr>
        <w:numPr>
          <w:ilvl w:val="0"/>
          <w:numId w:val="1"/>
        </w:numPr>
      </w:pPr>
      <w:r>
        <w:t>cytuno ar ofynion o ran amserlen, amser a chyllideb gyda phobl berthnasol</w:t>
      </w:r>
    </w:p>
    <w:p>
      <w:pPr>
        <w:numPr>
          <w:ilvl w:val="0"/>
          <w:numId w:val="1"/>
        </w:numPr>
      </w:pPr>
      <w:r>
        <w:t>pennu manylion technegol sy'n cydymffurfio â disgwyliadau ansawdd a gofynion technegol</w:t>
      </w:r>
    </w:p>
    <w:p>
      <w:pPr>
        <w:numPr>
          <w:ilvl w:val="0"/>
          <w:numId w:val="1"/>
        </w:numPr>
      </w:pPr>
      <w:r>
        <w:t>gwneud penderfyniadau critigol am ansawdd fideo a sain yn erbyn safonau artistig a thechnegol disgwyliedig</w:t>
      </w:r>
    </w:p>
    <w:p>
      <w:pPr>
        <w:numPr>
          <w:ilvl w:val="0"/>
          <w:numId w:val="1"/>
        </w:numPr>
      </w:pPr>
      <w:r>
        <w:t>asesu cynnwys yn erbyn manyleb ansawdd technegol ac argymell gwaith i gywiro elfennau nad ydynt yn ateb y fanyleb</w:t>
      </w:r>
    </w:p>
    <w:p>
      <w:pPr>
        <w:numPr>
          <w:ilvl w:val="0"/>
          <w:numId w:val="1"/>
        </w:numPr>
      </w:pPr>
      <w:r>
        <w:t>gwneud addasiadau angenrheidiol i gynnwys er mwyn cyflawni cydymffurfiaeth dechnegol a chyfreithiol</w:t>
      </w:r>
    </w:p>
    <w:p>
      <w:pPr>
        <w:numPr>
          <w:ilvl w:val="0"/>
          <w:numId w:val="1"/>
        </w:numPr>
      </w:pPr>
      <w:r>
        <w:t>dod o hyd i gyfaddawdau sy'n dderbyniol i gleientiaid, lle mae elfennau'n anodd i'w hunioni neu lle na ellir eu hariannu</w:t>
      </w:r>
    </w:p>
    <w:p>
      <w:pPr>
        <w:numPr>
          <w:ilvl w:val="0"/>
          <w:numId w:val="1"/>
        </w:numPr>
      </w:pPr>
      <w:r>
        <w:t>paratoi adroddiadau asesu ansawdd, gan ddogfennu eithriadau o ran cydymffurfiaeth dechnegol a chyfiawnhad yn unol â gweithdrefnau'r cwmni</w:t>
      </w:r>
    </w:p>
    <w:p>
      <w:pPr>
        <w:numPr>
          <w:ilvl w:val="0"/>
          <w:numId w:val="1"/>
        </w:numPr>
      </w:pPr>
      <w:r>
        <w:t>cynghori pobl berthnasol ar anghenion a phrosesau pellach ar gyfer ôl-gynhyrchu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effaith lliw ar ganfyddiad cynulleidfa a sut i wella canfyddiad drwy ei addasu</w:t>
      </w:r>
    </w:p>
    <w:p>
      <w:pPr>
        <w:numPr>
          <w:ilvl w:val="0"/>
          <w:numId w:val="2"/>
        </w:numPr>
      </w:pPr>
      <w:r>
        <w:t>sut i asesu ansawdd fideo yn ôl safonau artistig disgwyliedig</w:t>
      </w:r>
    </w:p>
    <w:p>
      <w:pPr>
        <w:numPr>
          <w:ilvl w:val="0"/>
          <w:numId w:val="2"/>
        </w:numPr>
      </w:pPr>
      <w:r>
        <w:t>sut i gael gwybod gan gleientiaid pa effaith maent yn ceisio'i chyflawni ac awgrymu datrysiadau creadigol iddynt</w:t>
      </w:r>
    </w:p>
    <w:p>
      <w:pPr>
        <w:numPr>
          <w:ilvl w:val="0"/>
          <w:numId w:val="2"/>
        </w:numPr>
      </w:pPr>
      <w:r>
        <w:t>sut i nodi nodau creadigol penodol ar gyfer golygfeydd a lluniau neu gyflwyniad arddulliedig</w:t>
      </w:r>
    </w:p>
    <w:p>
      <w:pPr>
        <w:numPr>
          <w:ilvl w:val="0"/>
          <w:numId w:val="2"/>
        </w:numPr>
      </w:pPr>
      <w:r>
        <w:t>defnyddio Tablau Am-Edrych (LUTs) neu biblinellau lliw cytunedig wrth gyflawni gofynion artistig cyson ar draws ystod o bethau y gellir eu cyflawni a thechnolegau arddangos</w:t>
      </w:r>
    </w:p>
    <w:p>
      <w:pPr>
        <w:numPr>
          <w:ilvl w:val="0"/>
          <w:numId w:val="2"/>
        </w:numPr>
      </w:pPr>
      <w:r>
        <w:t>ffyrdd mae gwahanol gyfryngau ail-godio a chamerâu yn effeithio ar liw</w:t>
      </w:r>
    </w:p>
    <w:p>
      <w:pPr>
        <w:numPr>
          <w:ilvl w:val="0"/>
          <w:numId w:val="2"/>
        </w:numPr>
      </w:pPr>
      <w:r>
        <w:t>cydrannau lliw mewn ffilm a gofod lliw</w:t>
      </w:r>
    </w:p>
    <w:p>
      <w:pPr>
        <w:numPr>
          <w:ilvl w:val="0"/>
          <w:numId w:val="2"/>
        </w:numPr>
      </w:pPr>
      <w:r>
        <w:t>sut i ddefnyddio gwahanol offer a meddalwedd i addasu lliw, eglurder delweddau a gwelliannau gweadol eraill, megis trylediad digidol a meddalu</w:t>
      </w:r>
    </w:p>
    <w:p>
      <w:pPr>
        <w:numPr>
          <w:ilvl w:val="0"/>
          <w:numId w:val="2"/>
        </w:numPr>
      </w:pPr>
      <w:r>
        <w:t>sut i gydnabod cyfyngiadau gwahanol ddeunydd crai ffilm a pha mor bell y gellir gwthio'r lliwiau wrth ôl-gynhyrchu</w:t>
      </w:r>
    </w:p>
    <w:p>
      <w:pPr>
        <w:numPr>
          <w:ilvl w:val="0"/>
          <w:numId w:val="2"/>
        </w:numPr>
      </w:pPr>
      <w:r>
        <w:t>gofynion o ran fformat a labelu ar gyfer gwahanol lifoedd gwaith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yr ystod o lwyfannau a chynnwys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Safonau, Technegol, Ansawdd, y gellir eu cyflawni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846E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7F5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a9bac3aeb14ad0" /><Relationship Type="http://schemas.openxmlformats.org/officeDocument/2006/relationships/numbering" Target="/word/numbering.xml" Id="R5d309cd478df463b" /><Relationship Type="http://schemas.openxmlformats.org/officeDocument/2006/relationships/settings" Target="/word/settings.xml" Id="R4d0b3644e23f4ae4" /><Relationship Type="http://schemas.openxmlformats.org/officeDocument/2006/relationships/image" Target="/word/media/22befb73-be73-4b92-bd7c-0f51698c29b4.png" Id="R414d6f6b5a8c4e82" /></Relationships>
</file>