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186a83b1344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Dethol a chyfarwyddo cyflwynwyr radio a sain, perfformwyr ac artistiaid trosleisio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1ed0743dcd40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ymwneud â dethol cyflwynwyr, perfformwyr neu artistiaid trosleisio ar gyfer amrywiaeth o rolau fel sy'n ofynnol ar gyfer cynyrchiadau radio a sain.</w:t>
      </w:r>
    </w:p>
    <w:p>
      <w:pPr/>
      <w:r>
        <w:rPr>
          <w:lang w:val="en-GB"/>
        </w:rPr>
        <w:t>Mae'n cynnwys asesu eu haddasrwydd ar gyfer y rôl arbennig a'r allbwn bwriadedig, a'u cynghori ynghylch yr hyn sy'n ofynnol neu a ddisgwylir ganddynt.</w:t>
      </w:r>
    </w:p>
    <w:p>
      <w:pPr/>
      <w:r>
        <w:rPr>
          <w:lang w:val="en-GB"/>
        </w:rPr>
        <w:t>Mae'n ymwneud â'u cyfarwyddo er mwyn sicrhau'r perfformiad mwyaf ffafriol yn unol â gofynion cynhyrchu, a rhoi adborth eglur, cywir ac adeiladol iddynt.</w:t>
      </w:r>
    </w:p>
    <w:p>
      <w:pPr/>
      <w:r>
        <w:rPr>
          <w:lang w:val="en-GB"/>
        </w:rPr>
        <w:t>Mae'r Safon hon yn berthnasol i bob un sy'n dethol ac yn cyfarwyddo cyflwynwyr, perfformwyr neu artistiaid trosleisio ar gyfer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sefydlu'r fanyleb ar gyfer y gofynion cyflwyno gan ddefnyddio gwybodaeth o ffynonellau dibynadwy</w:t>
      </w:r>
    </w:p>
    <w:p>
      <w:pPr>
        <w:numPr>
          <w:ilvl w:val="0"/>
          <w:numId w:val="1"/>
        </w:numPr>
      </w:pPr>
      <w:r>
        <w:t>canfod a gweithio o fewn ffiniau cyllidebol a chytundebol</w:t>
      </w:r>
    </w:p>
    <w:p>
      <w:pPr>
        <w:numPr>
          <w:ilvl w:val="0"/>
          <w:numId w:val="1"/>
        </w:numPr>
      </w:pPr>
      <w:r>
        <w:t>adnabod a chyrchu ffynonellau gwybodaeth dibynadwy am gyflwynwyr, perfformwyr neu artistiaid trosleisio posibl</w:t>
      </w:r>
    </w:p>
    <w:p>
      <w:pPr>
        <w:numPr>
          <w:ilvl w:val="0"/>
          <w:numId w:val="1"/>
        </w:numPr>
      </w:pPr>
      <w:r>
        <w:t>adnabod a dethol cyflwynwyr, perfformwyr neu artistiaid trosleisio y mae eu nodweddion yn cyd-fynd â'r fanyleb ar gyfer y cynhyrchiad radio neu sain</w:t>
      </w:r>
    </w:p>
    <w:p>
      <w:pPr>
        <w:numPr>
          <w:ilvl w:val="0"/>
          <w:numId w:val="1"/>
        </w:numPr>
      </w:pPr>
      <w:r>
        <w:t>canfod argaeledd cyflwynwyr, perfformwyr neu artistiaid trosleisio posibl drwy gysylltu â phobl briodol</w:t>
      </w:r>
    </w:p>
    <w:p>
      <w:pPr>
        <w:numPr>
          <w:ilvl w:val="0"/>
          <w:numId w:val="1"/>
        </w:numPr>
      </w:pPr>
      <w:r>
        <w:t>dethol cyflwynwyr, artistiaid trosleisio neu berfformwyr sy'n arddangos y potensial mwyaf i ateb gofynion y cynhyrchiad radio neu sain</w:t>
      </w:r>
    </w:p>
    <w:p>
      <w:pPr>
        <w:numPr>
          <w:ilvl w:val="0"/>
          <w:numId w:val="1"/>
        </w:numPr>
      </w:pPr>
      <w:r>
        <w:t>sicrhau bod pobl berthnasol yn cael yr wybodaeth ddiweddaraf ynghylch dethol artistiaid trosleisio, cyflwynwyr neu berfformwyr</w:t>
      </w:r>
    </w:p>
    <w:p>
      <w:pPr>
        <w:numPr>
          <w:ilvl w:val="0"/>
          <w:numId w:val="1"/>
        </w:numPr>
      </w:pPr>
      <w:r>
        <w:t>briffio artistiaid trosleisio, cyflwynwyr neu berfformwyr gyda'r wybodaeth sydd ei hangen arnynt cyn recordio </w:t>
      </w:r>
    </w:p>
    <w:p>
      <w:pPr>
        <w:numPr>
          <w:ilvl w:val="0"/>
          <w:numId w:val="1"/>
        </w:numPr>
      </w:pPr>
      <w:r>
        <w:t>cyfarwyddo artistiaid trosleisio, cyflwynwyr neu berfformwyr yn ystod y recordio er mwyn cyflawni'r gofynion cynhyrchu radio neu sain</w:t>
      </w:r>
    </w:p>
    <w:p>
      <w:pPr>
        <w:numPr>
          <w:ilvl w:val="0"/>
          <w:numId w:val="1"/>
        </w:numPr>
      </w:pPr>
      <w:r>
        <w:t>rhoi adborth eglur a chywir i gyflwynwyr, perfformwyr ac artistiaid trosleisio pan gwblheir pob perfformiad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yr orsaf neu'r rhaglen ar gyfer defnyddio cyflwynwyr, perfformwyr neu artistiaid trosleisio mewn cynyrchiadau radio neu sain</w:t>
      </w:r>
    </w:p>
    <w:p>
      <w:pPr>
        <w:numPr>
          <w:ilvl w:val="0"/>
          <w:numId w:val="2"/>
        </w:numPr>
      </w:pPr>
      <w:r>
        <w:t>ffynonellau gwybodaeth am gyflwynwyr, perfformwyr neu artistiaid trosleisio a sut i'w cyrchu</w:t>
      </w:r>
    </w:p>
    <w:p>
      <w:pPr>
        <w:numPr>
          <w:ilvl w:val="0"/>
          <w:numId w:val="2"/>
        </w:numPr>
      </w:pPr>
      <w:r>
        <w:t>sut i gysylltu â chyflwynwyr, perfformwyr neu artistiaid trosleisio a'u hasiantau</w:t>
      </w:r>
    </w:p>
    <w:p>
      <w:pPr>
        <w:numPr>
          <w:ilvl w:val="0"/>
          <w:numId w:val="2"/>
        </w:numPr>
      </w:pPr>
      <w:r>
        <w:t>ffiniau cyllidebol a chytundebol</w:t>
      </w:r>
    </w:p>
    <w:p>
      <w:pPr>
        <w:numPr>
          <w:ilvl w:val="0"/>
          <w:numId w:val="2"/>
        </w:numPr>
      </w:pPr>
      <w:r>
        <w:t>gofynion a rhwymedigaethau cyfreithiol a moesegol yn ymwneud â chytundebu ag artistiaid trosleisio, cyflwynwyr a pherfformwyr</w:t>
      </w:r>
    </w:p>
    <w:p>
      <w:pPr>
        <w:numPr>
          <w:ilvl w:val="0"/>
          <w:numId w:val="2"/>
        </w:numPr>
      </w:pPr>
      <w:r>
        <w:t>sut i gynnig adborth adeiladol ac annog gwella perfformiad</w:t>
      </w:r>
    </w:p>
    <w:p>
      <w:pPr>
        <w:numPr>
          <w:ilvl w:val="0"/>
          <w:numId w:val="2"/>
        </w:numPr>
      </w:pPr>
      <w:r>
        <w:t>sut i ymdrin yn effeithiol â chyflwynwyr, perfformwyr ac artistiaid trosleisio o wahanol anian ac ysbryd</w:t>
      </w:r>
    </w:p>
    <w:p>
      <w:pPr>
        <w:numPr>
          <w:ilvl w:val="0"/>
          <w:numId w:val="2"/>
        </w:numPr>
      </w:pPr>
      <w:r>
        <w:t>natur a graddau'r gefnogaeth a allai fod yn briodol i wahanol bobl, a sut gellir cynnig hyn orau</w:t>
      </w:r>
    </w:p>
    <w:p>
      <w:pPr>
        <w:numPr>
          <w:ilvl w:val="0"/>
          <w:numId w:val="2"/>
        </w:numPr>
      </w:pPr>
      <w:r>
        <w:t>sut i adnabod, cyd-drafod a datrys achosion o wrthdaro creadigol</w:t>
      </w:r>
    </w:p>
    <w:p>
      <w:pPr>
        <w:numPr>
          <w:ilvl w:val="0"/>
          <w:numId w:val="2"/>
        </w:numPr>
      </w:pPr>
      <w:r>
        <w:t>y gwahaniaeth rhwng cyfarwyddo cyflwynwyr, perfformwyr ac artistiaid trosleisio, wyneb yn wyneb neu o bell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Sain, Cyflwynwr, Trosglwyddo, Perfformwyr, Dethol, Briffio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2BD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1DE6C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c8fc86fc8241b1" /><Relationship Type="http://schemas.openxmlformats.org/officeDocument/2006/relationships/numbering" Target="/word/numbering.xml" Id="Rd4962c0a69bf4bd0" /><Relationship Type="http://schemas.openxmlformats.org/officeDocument/2006/relationships/settings" Target="/word/settings.xml" Id="R639a5ea87c1842f5" /><Relationship Type="http://schemas.openxmlformats.org/officeDocument/2006/relationships/image" Target="/word/media/ea7897cb-3514-4e47-80ec-5f5defdf97e6.png" Id="Rc41ed0743dcd409b" /></Relationships>
</file>