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99a2beac741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INSDGM003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Cydymffurfio â gofynion moesegol, cyfreithiol, rheoliadol a chodau ymarfer ym maes marchnata digidol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8a65b1a2ba42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marchnata digidol sy'n gysylltiedig ag egwyddorion a damcaniaethau marchnata digidol. Mae'n ymwneud â chydymffurfio â gofynion moesegol, cyfreithiol a rheoliadol ym maes marchnata digidol. Mae'r safon hon ar gyfer gweithwyr marchnata digidol proffesiynol sy'n gorfod cydymffurfio â gofynion moesegol, cyfreithiol, rheoliadol a chodau ymarfer ym maes marchnata digidol.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coladu polisïau, gweithdrefnau a chodau ymarfer eich sefydliad mewn perthynas â chynnwys, gweithgareddau ac allbynnau marchnata digidol</w:t>
      </w:r>
    </w:p>
    <w:p>
      <w:pPr>
        <w:numPr>
          <w:ilvl w:val="0"/>
          <w:numId w:val="1"/>
        </w:numPr>
      </w:pPr>
      <w:r>
        <w:t>cydnabod y cosbau, y goblygiadau a'r niwed i enw da os na lynir wrth godau ymarfer cyfreithiol, moesegol, rheoliadol a chodau ymarfer</w:t>
      </w:r>
    </w:p>
    <w:p>
      <w:pPr>
        <w:numPr>
          <w:ilvl w:val="0"/>
          <w:numId w:val="1"/>
        </w:numPr>
      </w:pPr>
      <w:r>
        <w:t>gwirio cynnwys, gweithgareddau ac allbynnau marchnata yn erbyn yr holl ofynion cyfreithiol a rheoliadol</w:t>
      </w:r>
    </w:p>
    <w:p>
      <w:pPr>
        <w:numPr>
          <w:ilvl w:val="0"/>
          <w:numId w:val="1"/>
        </w:numPr>
      </w:pPr>
      <w:r>
        <w:t>sicrhau bod y trwyddedau neu'r caniatâd angenrheidiol i ddefnyddio deunydd hawlfraint ar waith</w:t>
      </w:r>
    </w:p>
    <w:p>
      <w:pPr>
        <w:numPr>
          <w:ilvl w:val="0"/>
          <w:numId w:val="1"/>
        </w:numPr>
      </w:pPr>
      <w:r>
        <w:t>gofyn am gyngor arbenigol pan fo angen i sicrhau bod y deunydd marchnata yn cydymffurfio'n gyfreithiol neu'n cyd-fynd â chodau ymarfer a moeseg</w:t>
      </w:r>
    </w:p>
    <w:p>
      <w:pPr>
        <w:numPr>
          <w:ilvl w:val="0"/>
          <w:numId w:val="1"/>
        </w:numPr>
      </w:pPr>
      <w:r>
        <w:t>monitro gweithgareddau cyfryngau digidol er mwyn sicrhau cydymffurfiaeth barhaus</w:t>
      </w:r>
    </w:p>
    <w:p>
      <w:pPr>
        <w:numPr>
          <w:ilvl w:val="0"/>
          <w:numId w:val="1"/>
        </w:numPr>
      </w:pPr>
      <w:r>
        <w:t>cadw gwybodaeth sensitif yn gyfrinachol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strwythur eang y system gyfreithiol yn y DU yn ogystal â gofynion cyfreithiol penodol, rolau cyfreithiol a therminoleg yn y wlad yr ydych yn gweithio ynddi</w:t>
      </w:r>
    </w:p>
    <w:p>
      <w:pPr>
        <w:numPr>
          <w:ilvl w:val="0"/>
          <w:numId w:val="2"/>
        </w:numPr>
      </w:pPr>
      <w:r>
        <w:t>y polisïau a'r canllawiau cyfredol ar gyfer sianeli cyfryngau cymdeithasol</w:t>
      </w:r>
    </w:p>
    <w:p>
      <w:pPr>
        <w:numPr>
          <w:ilvl w:val="0"/>
          <w:numId w:val="2"/>
        </w:numPr>
      </w:pPr>
      <w:r>
        <w:t>gofynion perthnasol deddfwriaeth a rheoliadau cyfredol sy'n ymwneud â diogelu data</w:t>
      </w:r>
    </w:p>
    <w:p>
      <w:pPr>
        <w:numPr>
          <w:ilvl w:val="0"/>
          <w:numId w:val="2"/>
        </w:numPr>
      </w:pPr>
      <w:r>
        <w:t>y gofynion a'r codau ymarfer moesegol, cyfreithiol, rheoliadol perthnasol mewn perthynas â chynnwys, gweithgareddau ac allbynnau marchnata digidol</w:t>
      </w:r>
    </w:p>
    <w:p>
      <w:pPr>
        <w:numPr>
          <w:ilvl w:val="0"/>
          <w:numId w:val="2"/>
        </w:numPr>
      </w:pPr>
      <w:r>
        <w:t>rheolau moeseg mewn perthynas ag ymgyrchoedd marchnata digidol</w:t>
      </w:r>
    </w:p>
    <w:p>
      <w:pPr>
        <w:numPr>
          <w:ilvl w:val="0"/>
          <w:numId w:val="2"/>
        </w:numPr>
      </w:pPr>
      <w:r>
        <w:t>y ddeddfwriaeth berthnasol mewn perthynas â defnyddio data defnyddwyr, ymgyrchoedd marchnata, ymwybyddiaeth o frand ac ymgyrchoedd hyrwyddo</w:t>
      </w:r>
    </w:p>
    <w:p>
      <w:pPr>
        <w:numPr>
          <w:ilvl w:val="0"/>
          <w:numId w:val="2"/>
        </w:numPr>
      </w:pPr>
      <w:r>
        <w:t>ffynonellau gwybodaeth a chyngor arbenigol, a phryd a sut i gael gafael arnynt</w:t>
      </w:r>
    </w:p>
    <w:p>
      <w:pPr>
        <w:numPr>
          <w:ilvl w:val="0"/>
          <w:numId w:val="2"/>
        </w:numPr>
      </w:pPr>
      <w:r>
        <w:t>cosbau torri hawlfraint, difenwi a thorri codau ymddygiad </w:t>
      </w:r>
    </w:p>
    <w:p>
      <w:pPr>
        <w:numPr>
          <w:ilvl w:val="0"/>
          <w:numId w:val="2"/>
        </w:numPr>
      </w:pPr>
      <w:r>
        <w:t>pwysigrwydd monitro gweithgareddau a sylwadau ar y cyfryngau digidol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dadansoddol</w:t>
      </w:r>
    </w:p>
    <w:p>
      <w:pPr>
        <w:numPr>
          <w:ilvl w:val="0"/>
          <w:numId w:val="3"/>
        </w:numPr>
      </w:pPr>
      <w:r>
        <w:t>trefnus</w:t>
      </w:r>
    </w:p>
    <w:p>
      <w:pPr>
        <w:numPr>
          <w:ilvl w:val="0"/>
          <w:numId w:val="3"/>
        </w:numPr>
      </w:pPr>
      <w:r>
        <w:t>systematig</w:t>
      </w:r>
    </w:p>
    <w:p>
      <w:pPr>
        <w:numPr>
          <w:ilvl w:val="0"/>
          <w:numId w:val="3"/>
        </w:numPr>
      </w:pPr>
      <w:r>
        <w:t>gonestrwydd</w:t>
      </w:r>
    </w:p>
    <w:p>
      <w:pPr>
        <w:numPr>
          <w:ilvl w:val="0"/>
          <w:numId w:val="3"/>
        </w:numPr>
      </w:pPr>
      <w:r>
        <w:t>datrys problemau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03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N/A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Marchnata Digidol Gweithredol, Rheolwr Marchnata Digidol, Cynorthwyydd Marchnata Digidol, Cydlynydd Marchnata Digidol, Arweinydd Marchnata Digidol, Galwedigaethau Marchnata Digidol, Swyddog Marchnata Digidol, Arbenigwr Marchnata Digidol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Marchnata Digidol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cyfreithiol, rheoliadol, cydymffurfio, marchnata digidol, cynnwys marchnata, ymgyrchoedd marchnata, ymgyrchoedd ebost, platfformau cyfryngau cymdeithasol, ymgyrchoedd hysbysebu arddangos, diogelu data, moeseg, côd ymarfer, cyfrinachedd, ysgrifennu copi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E53C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5C713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C9BAE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9a79719c7144e3" /><Relationship Type="http://schemas.openxmlformats.org/officeDocument/2006/relationships/numbering" Target="/word/numbering.xml" Id="R3ef18de6071149b5" /><Relationship Type="http://schemas.openxmlformats.org/officeDocument/2006/relationships/settings" Target="/word/settings.xml" Id="Rc575e78b258d4b64" /><Relationship Type="http://schemas.openxmlformats.org/officeDocument/2006/relationships/image" Target="/word/media/ad3302b9-f340-433d-a9d3-6a3e8483e1c3.png" Id="R038a65b1a2ba42f5" /></Relationships>
</file>