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dd3a38bb44d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INSSMA16</w:t>
            </w:r>
            <w:r>
              <w:rPr>
                <w:b/>
              </w:rPr>
              <w:br/>
            </w:r>
            <w:r>
              <w:rPr>
                <w:b/>
              </w:rPr>
              <w:t>Meithrin a chynnal perthnasoedd gwaith gyda rhanddeiliaid mewn rhaglenni marchnata cymdeithasol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2b7de03ab34b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mynd i'r afael â materion strategol ym maes marchnata cymdeithasol a allai fod yn gysylltiedig â meithrin a chynnal grwpiau targed, cymunedau a rhanddeiliaid perthnasol neu fod wedi'u heffeithio gan y rhaglenni perthnasol.</w:t>
      </w:r>
    </w:p>
    <w:p>
      <w:pPr/>
      <w:r>
        <w:rPr>
          <w:lang w:val="en-GB"/>
        </w:rPr>
        <w:t>Gall ystod y gweithgareddau gynnwys sawl nod megis cyd-ddylunio strategaeth, cyflawni drwy gyfryngau (e.e. drwy sianelau er mwyn cyrraedd y grŵp targed i newid eu hymddygiad), neu reoli risgiau. Dylai'r gweithgareddau ymgysylltu hyn fod yn hyblyg ac yn ymatebol i weithgareddau sy'n dod i'r amlwg.</w:t>
      </w:r>
    </w:p>
    <w:p>
      <w:pPr/>
      <w:r>
        <w:rPr>
          <w:lang w:val="en-GB"/>
        </w:rPr>
        <w:t>Mae'r safon hon ar gyfer gweithwyr proffesiynol mewn swyddi strategol neu reoli sy'n gyfrifol am nodi, dadansoddi a chynnal perthnasoedd gwaith gyda rhanddeiliaid, grwpiau targed, cymunedau sy'n gysylltiedig â rhaglenni neu wedi'i heffeithio ganddynt.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gyda chydweithwyr a rhanddeiliaid er mwyn nodi blaenoriaethau cymunedol, cenedlaethol, rhanbarthol a/neu ryngwladol, a nodi'r rhai lle gallai ymagwedd marchnata cymdeithasol fod yn briodol</w:t>
      </w:r>
    </w:p>
    <w:p>
      <w:pPr>
        <w:numPr>
          <w:ilvl w:val="0"/>
          <w:numId w:val="1"/>
        </w:numPr>
      </w:pPr>
      <w:r>
        <w:t>disgrifio marchnata cymdeithasol i gydweithwyr a gweithwyr proffesiynol eraill a nodi sut mae'n wahanol i ddulliau eraill sy'n dylanwadu ar ymddygiadau a newid cymdeithasol</w:t>
      </w:r>
    </w:p>
    <w:p>
      <w:pPr>
        <w:numPr>
          <w:ilvl w:val="0"/>
          <w:numId w:val="1"/>
        </w:numPr>
      </w:pPr>
      <w:r>
        <w:t>ymgysylltu â grwpiau targed, cymunedau a rhanddeiliaid perthnasol er mwyn pennu eu bwriad i gydweithio yn ogystal â'u rôl a'u cyfraniadau posibl</w:t>
      </w:r>
    </w:p>
    <w:p>
      <w:pPr>
        <w:numPr>
          <w:ilvl w:val="0"/>
          <w:numId w:val="1"/>
        </w:numPr>
      </w:pPr>
      <w:r>
        <w:t>cynllunio sut ydych am nodi a rheoli grwpiau targed, cymunedau a rhanddeiliaid perthnasol ar gyfer eich rhaglenni marchnata cymdeithasol</w:t>
      </w:r>
    </w:p>
    <w:p>
      <w:pPr>
        <w:numPr>
          <w:ilvl w:val="0"/>
          <w:numId w:val="1"/>
        </w:numPr>
      </w:pPr>
      <w:r>
        <w:t>segmentu'r grwpiau targed, cymunedau a rhanddeiliaid perthnasol sy'n gysylltiedig â'r gweithgareddau marchnata cymdeithasol neu wedi'u heffeithio ganddynt</w:t>
      </w:r>
    </w:p>
    <w:p>
      <w:pPr>
        <w:numPr>
          <w:ilvl w:val="0"/>
          <w:numId w:val="1"/>
        </w:numPr>
      </w:pPr>
      <w:r>
        <w:t>nodi anghenion y grwpiau targed, y cymunedau a'r rhanddeiliaid perthnasol er mwyn ymgysylltu ymhellach</w:t>
      </w:r>
    </w:p>
    <w:p>
      <w:pPr>
        <w:numPr>
          <w:ilvl w:val="0"/>
          <w:numId w:val="1"/>
        </w:numPr>
      </w:pPr>
      <w:r>
        <w:t>nodi sut mae disgwyl i'r ymgysylltiad â'r grwpiau targed, y cymunedau a rhanddeiliaid perthnasol ategu ystod y gweithgareddau</w:t>
      </w:r>
    </w:p>
    <w:p>
      <w:pPr>
        <w:numPr>
          <w:ilvl w:val="0"/>
          <w:numId w:val="1"/>
        </w:numPr>
      </w:pPr>
      <w:r>
        <w:t>nodi a datblygu cynlluniau i liniaru unrhyw beth a allai rwystro ymgysylltiad â'r grwpiau targed, cymunedau a rhanddeiliaid perthnasol a phennu sut i liniaru'r risgiau hyn</w:t>
      </w:r>
    </w:p>
    <w:p>
      <w:pPr>
        <w:numPr>
          <w:ilvl w:val="0"/>
          <w:numId w:val="1"/>
        </w:numPr>
      </w:pPr>
      <w:r>
        <w:t>dadansoddi'r grwpiau targed, cymunedau a rhanddeiliaid perthnasol er mwyn nodi eu cysylltiad â'ch sefydliad</w:t>
      </w:r>
    </w:p>
    <w:p>
      <w:pPr>
        <w:numPr>
          <w:ilvl w:val="0"/>
          <w:numId w:val="1"/>
        </w:numPr>
      </w:pPr>
      <w:r>
        <w:t>nodi'r dulliau, cyfarpar a thechnegau ar gyfer ymgysylltu â grwpiau targed, cymunedau a rhanddeiliaid perthnasol</w:t>
      </w:r>
    </w:p>
    <w:p>
      <w:pPr>
        <w:numPr>
          <w:ilvl w:val="0"/>
          <w:numId w:val="1"/>
        </w:numPr>
      </w:pPr>
      <w:r>
        <w:t>nodi prif rôl neu rôl eilaidd o fewn grwpiau targed, cymunedau a rhanddeiliaid perthnasol mewn cysylltiad â rhaglenni marchnata cymdeithasol</w:t>
      </w:r>
    </w:p>
    <w:p>
      <w:pPr>
        <w:numPr>
          <w:ilvl w:val="0"/>
          <w:numId w:val="1"/>
        </w:numPr>
      </w:pPr>
      <w:r>
        <w:t>datblygu a chynnal perthynas waith gyda'r grwpiau targed, cymunedau a rhanddeiliaid perthnasol</w:t>
      </w:r>
    </w:p>
    <w:p>
      <w:pPr>
        <w:numPr>
          <w:ilvl w:val="0"/>
          <w:numId w:val="1"/>
        </w:numPr>
      </w:pPr>
      <w:r>
        <w:t>paratoi a chytuno ar strategaethau cyfathrebu a chamau eraill ar gyfer rheoli'r grwpiau targed, cymunedau a rhanddeiliaid perthnasol</w:t>
      </w:r>
    </w:p>
    <w:p>
      <w:pPr>
        <w:numPr>
          <w:ilvl w:val="0"/>
          <w:numId w:val="1"/>
        </w:numPr>
      </w:pPr>
      <w:r>
        <w:t>ymgysylltu â'r grwpiau targed, cymunedau a rhanddeiliaid perthnasol drwy rwydweithiau cymdeithasol a chyfryngau perthnasol eraill</w:t>
      </w:r>
    </w:p>
    <w:p>
      <w:pPr>
        <w:numPr>
          <w:ilvl w:val="0"/>
          <w:numId w:val="1"/>
        </w:numPr>
      </w:pPr>
      <w:r>
        <w:t>dogfennu canlyniadau cynlluniau marchnata cymdeithasol a'u cyflwyno i grwpiau targed, cymunedau a rhanddeiliaid perthnasol</w:t>
      </w:r>
    </w:p>
    <w:p>
      <w:pPr>
        <w:numPr>
          <w:ilvl w:val="0"/>
          <w:numId w:val="1"/>
        </w:numPr>
      </w:pPr>
      <w:r>
        <w:t>monitro cysylltiad y grwpiau targed, cymunedau a rhanddeiliaid perthnasol â'ch gweithgareddau marchnata cymdeithasol</w:t>
      </w:r>
    </w:p>
    <w:p>
      <w:pPr>
        <w:numPr>
          <w:ilvl w:val="0"/>
          <w:numId w:val="1"/>
        </w:numPr>
      </w:pPr>
      <w:r>
        <w:t>adolygu a gwerthuso eich perthnasoedd gyda'ch grwpiau targed, cymunedau a rhanddeiliaid perthnasol yn rheolaidd</w:t>
      </w:r>
    </w:p>
    <w:p>
      <w:pPr>
        <w:numPr>
          <w:ilvl w:val="0"/>
          <w:numId w:val="1"/>
        </w:numPr>
      </w:pPr>
      <w:r>
        <w:t>sicrhau cydymffurfiad â'r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rheoli grwpiau targed, cymunedau a rhanddeiliaid perthnasol ar gyfer eich rhaglenni marchnata cymdeithasol</w:t>
      </w:r>
    </w:p>
    <w:p>
      <w:pPr>
        <w:numPr>
          <w:ilvl w:val="0"/>
          <w:numId w:val="2"/>
        </w:numPr>
      </w:pPr>
      <w:r>
        <w:t>dulliau segmentu grwpiau targed, cymunedau a rhanddeiliaid perthnasol mewn cysylltiad â'ch gweithgareddau marchnata cymdeithasol</w:t>
      </w:r>
    </w:p>
    <w:p>
      <w:pPr>
        <w:numPr>
          <w:ilvl w:val="0"/>
          <w:numId w:val="2"/>
        </w:numPr>
      </w:pPr>
      <w:r>
        <w:t>y rhanddeiliaid perthnasol, y grwpiau a dargedir, eu diddordebau, anghenion, galluoedd a'r hyn sydd orau ganddynt</w:t>
      </w:r>
    </w:p>
    <w:p>
      <w:pPr>
        <w:numPr>
          <w:ilvl w:val="0"/>
          <w:numId w:val="2"/>
        </w:numPr>
      </w:pPr>
      <w:r>
        <w:t>y dulliau, cyfarpar a thechnegau ar gyfer ymgysylltu â grwpiau targed, cymunedau a rhanddeiliaid perthnasol.</w:t>
      </w:r>
    </w:p>
    <w:p>
      <w:pPr>
        <w:numPr>
          <w:ilvl w:val="0"/>
          <w:numId w:val="2"/>
        </w:numPr>
      </w:pPr>
      <w:r>
        <w:t>ystod y gweithgareddau y gallai grwpiau targed, cymunedau a rhanddeiliaid perthnasol fod yn gysylltiedig â nhw</w:t>
      </w:r>
    </w:p>
    <w:p>
      <w:pPr>
        <w:numPr>
          <w:ilvl w:val="0"/>
          <w:numId w:val="2"/>
        </w:numPr>
      </w:pPr>
      <w:r>
        <w:t>y modelau marchnata cymysg sy'n addas ar gyfer marchnata cymdeithasol</w:t>
      </w:r>
    </w:p>
    <w:p>
      <w:pPr>
        <w:numPr>
          <w:ilvl w:val="0"/>
          <w:numId w:val="2"/>
        </w:numPr>
      </w:pPr>
      <w:r>
        <w:t>yr hyn a allai eich rhwystro rhag ymgysylltu â grwpiau targed, cymunedau a rhanddeiliaid perthnasol a'r strategaethau i liniaru'r risgiau hyn</w:t>
      </w:r>
    </w:p>
    <w:p>
      <w:pPr>
        <w:numPr>
          <w:ilvl w:val="0"/>
          <w:numId w:val="2"/>
        </w:numPr>
      </w:pPr>
      <w:r>
        <w:t>sut i asesu a nodi natur cysylltiad y grwpiau targed, cymunedau a rhanddeiliaid perthnasol â'ch sefydliad</w:t>
      </w:r>
    </w:p>
    <w:p>
      <w:pPr>
        <w:numPr>
          <w:ilvl w:val="0"/>
          <w:numId w:val="2"/>
        </w:numPr>
      </w:pPr>
      <w:r>
        <w:t>y rolau o fewn grwpiau targed, cymunedau a rhanddeiliaid perthnasol mewn cysylltiad â rhaglenni marchnata cymdeithasol</w:t>
      </w:r>
    </w:p>
    <w:p>
      <w:pPr>
        <w:numPr>
          <w:ilvl w:val="0"/>
          <w:numId w:val="2"/>
        </w:numPr>
      </w:pPr>
      <w:r>
        <w:t>y technegau perthnasol ar gyfer datblygu a chynnal perthnasoedd gwaith gyda grwpiau targed, cymunedau a rhanddeiliaid perthnasol</w:t>
      </w:r>
    </w:p>
    <w:p>
      <w:pPr>
        <w:numPr>
          <w:ilvl w:val="0"/>
          <w:numId w:val="2"/>
        </w:numPr>
      </w:pPr>
      <w:r>
        <w:t>y dulliau cyfathrebu ac ymgysylltu perthnasol</w:t>
      </w:r>
    </w:p>
    <w:p>
      <w:pPr>
        <w:numPr>
          <w:ilvl w:val="0"/>
          <w:numId w:val="2"/>
        </w:numPr>
      </w:pPr>
      <w:r>
        <w:t>y strategaethau cyfathrebu a strategaethau a chamau eraill ar gyfer rheoli'r grwpiau targed, cymunedau a rhanddeiliaid perthnasol</w:t>
      </w:r>
    </w:p>
    <w:p>
      <w:pPr>
        <w:numPr>
          <w:ilvl w:val="0"/>
          <w:numId w:val="2"/>
        </w:numPr>
      </w:pPr>
      <w:r>
        <w:t>sut i ddogfennu canlyniadau cynlluniau marchnata cymdeithasol a'u cyflwyno i gydweithwyr, rhanddeiliaid, cymunedau ac unrhyw sefydliadau neu grwpiau perthnasol eraill</w:t>
      </w:r>
    </w:p>
    <w:p>
      <w:pPr>
        <w:numPr>
          <w:ilvl w:val="0"/>
          <w:numId w:val="2"/>
        </w:numPr>
      </w:pPr>
      <w:r>
        <w:t>technegau monitro cysylltiad y grwpiau targed, cymunedau a rhanddeiliaid perthnasol â'ch gweithgareddau marchnata cymdeithasol</w:t>
      </w:r>
    </w:p>
    <w:p>
      <w:pPr>
        <w:numPr>
          <w:ilvl w:val="0"/>
          <w:numId w:val="2"/>
        </w:numPr>
      </w:pPr>
      <w:r>
        <w:t>pam mae'n bwysig adolygu perthnasoedd gyda'ch grwpiau targed, cymunedau a rhanddeiliaid perthnasol yn rheolaidd</w:t>
      </w:r>
    </w:p>
    <w:p>
      <w:pPr>
        <w:numPr>
          <w:ilvl w:val="0"/>
          <w:numId w:val="2"/>
        </w:numPr>
      </w:pPr>
      <w:r>
        <w:t>yr egwyddorion marchnata cymdeithasol, egwyddorion, cysyniadau, damcaniaethau a thechnegau moesegol</w:t>
      </w:r>
    </w:p>
    <w:p>
      <w:pPr>
        <w:numPr>
          <w:ilvl w:val="0"/>
          <w:numId w:val="2"/>
        </w:numPr>
      </w:pPr>
      <w:r>
        <w:t>pwysigrwydd cadw'n gyfredol gyda chanllawiau arferion gorau sy'n seiliedig ar dystiolaeth</w:t>
      </w:r>
    </w:p>
    <w:p>
      <w:pPr>
        <w:numPr>
          <w:ilvl w:val="0"/>
          <w:numId w:val="2"/>
        </w:numPr>
      </w:pPr>
      <w:r>
        <w:t>y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Rhaglen marchnata cymdeithasol</w:t>
      </w:r>
    </w:p>
    <w:p>
      <w:pPr/>
      <w:r>
        <w:rPr>
          <w:lang w:val="en-GB"/>
        </w:rPr>
        <w:t>Fel y defnyddir yn y safonau, mae'r "rhaglen marchnata cymdeithasol" yn cwmpasu rhaglenni tymor hwy (3 blynedd), ymgyrchoedd tymor canolig (1-3 blynedd) a chynlluniau tymor byr (&lt;1 flwyddyn) wedi'u targedu.</w:t>
      </w:r>
    </w:p>
    <w:p>
      <w:pPr/>
      <w:r>
        <w:rPr>
          <w:lang w:val="en-GB"/>
        </w:rPr>
        <w:t>Risg</w:t>
      </w:r>
    </w:p>
    <w:p>
      <w:pPr/>
      <w:r>
        <w:rPr>
          <w:lang w:val="en-GB"/>
        </w:rPr>
        <w:t>Mae hyn yn golygu'r posibilrwydd o ddigwyddiad yn cael ei gynnal a difrifoldeb goblygiadau'r digwyddiad hwn. Nid oes arwyddocâd negyddol yn gysylltiedig â 'risg' o reidrwydd; gall digwyddiad beri goblygiadau cadarnhaol a negyddol fel ei gilydd. Un o'r prif risgiau wrth gynnal gweithgaredd marchnata prawf yw bod newidiadau mewn ffactorau amgylcheddol eraill yn difetha'r canlyniadau.</w:t>
      </w:r>
    </w:p>
    <w:p>
      <w:pPr/>
      <w:r>
        <w:rPr>
          <w:lang w:val="en-GB"/>
        </w:rPr>
        <w:t>Rheoli risg</w:t>
      </w:r>
    </w:p>
    <w:p>
      <w:pPr/>
      <w:r>
        <w:rPr>
          <w:lang w:val="en-GB"/>
        </w:rPr>
        <w:t>Mae hyn yn cynnwys: asesu'r risgiau; cymryd camau i osgoi digwyddiadau sy'n peri goblygiadau negyddol, cynllunio fel bod cyn lleied o oblygiadau negyddol â phosibl, a manteisio'n llawn ar gyfleoedd os bydd digwyddiadau.</w:t>
      </w:r>
    </w:p>
    <w:p>
      <w:pPr/>
      <w:r>
        <w:rPr>
          <w:lang w:val="en-GB"/>
        </w:rPr>
        <w:t>Cydnabyddir bod rhaglenni marchnata cymdeithasol fel arfer yn cynnwys nifer o sefydliadau "partner" yn cydweithio'n agos.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Cymwyseddau Academaidd mewn Marchnata Cymdeithasol a ddatblygwyd a'i gymeradwyo gan y Gymdeithas Marchnata Cymdeithasol Ryngwladol (iSMA), Cymdeithas Marchnata Cymdeithasol Ewrop (ESMA), Cymdeithas Marchnata Cymdeithasol Awstralia (AASM). </w:t>
      </w:r>
    </w:p>
    <w:p>
      <w:pPr/>
      <w:r>
        <w:rPr>
          <w:lang w:val="en-GB"/>
        </w:rPr>
        <w:t>https://socialmarketing.blogs.com/r</w:t>
      </w:r>
    </w:p>
    <w:p>
      <w:pPr/>
      <w:r>
        <w:rPr>
          <w:lang w:val="en-GB"/>
        </w:rPr>
        <w:t>craiig</w:t>
      </w:r>
    </w:p>
    <w:p>
      <w:pPr/>
      <w:r>
        <w:rPr>
          <w:lang w:val="en-GB"/>
        </w:rPr>
        <w:t>lefebvres_social/2014/09/academic-competencies-for-social-marketing.html</w:t>
      </w:r>
    </w:p>
    <w:p>
      <w:pPr/>
      <w:r>
        <w:rPr>
          <w:lang w:val="en-GB"/>
        </w:rPr>
        <w:t>Datganiad Moeseg Marchnata Cymdeithasol: </w:t>
      </w:r>
    </w:p>
    <w:p>
      <w:pPr/>
      <w:r>
        <w:rPr>
          <w:lang w:val="en-GB"/>
        </w:rPr>
        <w:t>https://www.instructus-skills.org/documents/SM%20statement%20of%20ethics%20FINAL%2006032020.pdf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Consensws Byd-eang o Egwyddorion, Cysyniadau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Thechnegau Marchnata Cymdeithasol gan ESMA, AAS, SMANA, iSMA: </w:t>
      </w:r>
    </w:p>
    <w:p>
      <w:pPr/>
      <w:r>
        <w:rPr>
          <w:lang w:val="en-GB"/>
        </w:rPr>
        <w:t>https://europeansocialmarketing.org/wp-content/uploads/2017/08/ESMA-endorsed-Consensus-Principles-and-concepts-paper.pdf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24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CFASMB1.1V3.0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Iechyd a Gofal Cymdeithasol, Cymdeithaseg a pholisi cymdeithasol, Llywodraeth a Sefydliadau Cysylltiedig, Sefydliadau polisi cymdeithasol, Gweithwyr Addysgu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marchnata cymdeithaol; rhanddeiliaid marchnata cymdeithasol; rheoli perthnasoedd; meithrin perthynas; rheoli rhanddeiliaid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4789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3179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d62036beb14f32" /><Relationship Type="http://schemas.openxmlformats.org/officeDocument/2006/relationships/numbering" Target="/word/numbering.xml" Id="R870a123f2c574b1d" /><Relationship Type="http://schemas.openxmlformats.org/officeDocument/2006/relationships/settings" Target="/word/settings.xml" Id="R4dc002d8ca164a32" /><Relationship Type="http://schemas.openxmlformats.org/officeDocument/2006/relationships/image" Target="/word/media/5fec7fed-7038-4a24-8e71-552796f6fa24.png" Id="Rda2b7de03ab34b4a" /></Relationships>
</file>