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2a8c8d7e84a4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SKABA7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Defnyddio technegau micropigmentiad er mwyn amlygu pryd a gwedd yr wyneb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00556c81eb49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ar gyfer ymarferwyr esthetig sy’n cynnal micropigmentiad yn defnyddio teclyn neu gyfarpar llaw gan fynd ati i amlygu, cywiro a diffinio pryd a gwedd yr wyneb. Bydd yn rhaid ichi hefyd gynnal gwerthusiad ar ôl y driniaeth er mwyn gofalu bod eich gwaith chi’n gwella yn barhaus ac er mwyn gofalu am anghenion y cleient yn y dyfodol.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Gwybodaeth Ychwanegol</w:t>
      </w:r>
    </w:p>
    <w:p>
      <w:pPr/>
      <w:r>
        <w:rPr>
          <w:lang w:val="en-GB"/>
        </w:rPr>
        <w:t>Mae disgwyl y bydd yr unigolyn sy'n cynnal y safon hon eisoes yn meddu ar y sgiliau, gwybodaeth ac ymddygiadau sydd wedi'u hadnabod yng nghanllaw triniaeth yr ymarferwr esthetig neu Safonau Galwedigaethol Cenedlaethol estheteg.</w:t>
      </w:r>
    </w:p>
    <w:p>
      <w:pPr/>
      <w:r>
        <w:rPr>
          <w:lang w:val="en-GB"/>
        </w:rPr>
        <w:t>Mae disgwyl y bydd yr unigolyn eisoes yn medru dangos cymhwysedd yn pennu gwrtharwyddion perthynol (cyfyngol) ac absoliwt (ataliol) ar gyfer y safonau esthetig maen nhw'n eu cynnal.</w:t>
      </w:r>
    </w:p>
    <w:p>
      <w:pPr/>
      <w:r>
        <w:rPr>
          <w:lang w:val="en-GB"/>
        </w:rPr>
        <w:t xml:space="preserve">Mae disgwyl y caiff y safon hon ei gweithredu ar y cyd ag SKABA1 – </w:t>
      </w:r>
    </w:p>
    <w:p>
      <w:pPr/>
      <w:r>
        <w:rPr>
          <w:lang w:val="en-GB"/>
        </w:rPr>
        <w:t>C</w:t>
      </w:r>
    </w:p>
    <w:p>
      <w:pPr/>
      <w:r>
        <w:rPr>
          <w:lang w:val="en-GB"/>
        </w:rPr>
        <w:t>ynnal arferion gwaith diogel, hylan ac effeithiol yn ystod triniaethau esthetig ac</w:t>
      </w:r>
    </w:p>
    <w:p>
      <w:pPr/>
      <w:r>
        <w:rPr>
          <w:lang w:val="en-GB"/>
        </w:rPr>
        <w:t xml:space="preserve"> SKABA2 – Ymgynghori, cynllunio a pharatoi ar gyfer triniaethau esthetig.  </w:t>
      </w:r>
    </w:p>
    <w:p>
      <w:pPr/>
      <w:r>
        <w:rPr>
          <w:lang w:val="en-GB"/>
        </w:rPr>
        <w:t>Dylid dangos tystiolaeth o'r eitemau sydd wedi wedi'u rhestru o dan y maes/ystod yn unol â'r math penodol o driniaeth gaiff ei gynnal.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*Micropigmentiad *</w:t>
      </w:r>
    </w:p>
    <w:p>
      <w:pPr/>
      <w:r>
        <w:rPr>
          <w:lang w:val="en-GB"/>
        </w:rPr>
        <w:t>caiff ei alw hefyd yn golur lled-barhaol, colur parhaol, cosmetigau parhaol, micro-lafnu, graffeg derma neu datŵio cosmetig. Caiff micropigmentiad ei ddefnyddio er mwyn creu effeithiau colur er mwyn amlygu'r aeliau, gwefusau a llygaid drwy broses dyddodi pigment ar haenau croenol uchaf y croen. </w:t>
      </w:r>
    </w:p>
    <w:p>
      <w:pPr/>
      <w:r>
        <w:rPr>
          <w:lang w:val="en-GB"/>
        </w:rPr>
        <w:t>Wyffurf</w:t>
      </w:r>
    </w:p>
    <w:p>
      <w:pPr/>
      <w:r>
        <w:rPr>
          <w:lang w:val="en-GB"/>
        </w:rPr>
        <w:t>Techneg mewnosod gaiff ei defnyddio gyda thriniaeth micropigmentiad, lle caiff pigment ei osod mewn symudiad gorgyffyrddol cylchol.</w:t>
      </w:r>
    </w:p>
    <w:p>
      <w:pPr/>
      <w:r>
        <w:rPr>
          <w:lang w:val="en-GB"/>
        </w:rPr>
        <w:t>Pwyntiliaeth</w:t>
      </w:r>
    </w:p>
    <w:p>
      <w:pPr/>
      <w:r>
        <w:rPr>
          <w:lang w:val="en-GB"/>
        </w:rPr>
        <w:t>Techneg mewnosod gaiff ei defnyddio gyda thriniaeth micropigmentiad lle gaiff arwyneb ei orchuddio gyda smotiau mân o bigment lliw er mwyn creu effaith graddliwiedig. Caiff ei ddefnyddio ar fannau fel y llinell amrannau isaf.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Dosbarthiad Croen</w:t>
      </w:r>
    </w:p>
    <w:p>
      <w:pPr/>
      <w:r>
        <w:rPr>
          <w:lang w:val="en-GB"/>
        </w:rPr>
        <w:t>Mae modd pennu dosbarthiad croen yn ôl lefel y melanin yn y croen a chaiff ei fesur gan ddefnyddio graddfa rifiadol Fitzpatrick. Caiff graddfa Fitzpatrick ei chategoreiddio i dair graddfa, mae'r ffenoteip Uwchfioled yn pennu sensitifrwydd y croen i Uwchfioled, y ffototeip pigmentol sy'n pennu math lliw ethnig y croen ac yn olaf y lefel risg o gancr y croen. Caiff graddfa difrod-llun Glogau ei chategoreiddio i bedwar lefel ac mae difrifoldeb y difrod i'r croen yn pennu cynllun triniaeth esthetig harddwch. Caiff y ddau ddull eu hintegreiddio gyda thechnolegau a theclynnau newydd yn aml.   </w:t>
      </w:r>
    </w:p>
    <w:p>
      <w:pPr/>
      <w:r>
        <w:rPr>
          <w:lang w:val="en-GB"/>
        </w:rPr>
        <w:t>Anesthetig lleol (asiant merwino)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 *</w:t>
      </w:r>
    </w:p>
    <w:p>
      <w:pPr/>
      <w:r>
        <w:rPr>
          <w:lang w:val="en-GB"/>
        </w:rPr>
        <w:t>Eli gaiff ei daenu ar hyd arwyneb y croen fel dull lleihau poen. Gallwch ei daenu cyn ac yn ystod y driniaeth.</w:t>
      </w:r>
    </w:p>
    <w:p>
      <w:pPr/>
      <w:r>
        <w:rPr>
          <w:lang w:val="en-GB"/>
        </w:rPr>
        <w:t>Protocol y driniaeth</w:t>
      </w:r>
    </w:p>
    <w:p>
      <w:pPr/>
      <w:r>
        <w:rPr>
          <w:lang w:val="en-GB"/>
        </w:rPr>
        <w:t>Cynllun yw hwn, sy'n gosod protocol penodol yn ymwneud â theclynnau a thriniaethau, gan adnabod gwiriadau a phrofion cyn y driniaeth, y modd gaiff y driniaeth ei chynnal, newidynnau derbyniol, safleoedd â gaiff eu defnyddio, y deilliant disgwyliedig a phryd dylid addasu neu roi'r gorau i'r driniaeth.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​SKABA1, 2, 3, 4, 5, 6, 8, 9, 10 and 11 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04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SKABT30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Estheteg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micropigmentiad, pigmentiad, colur lled-barhaol, micro lafnu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89403094b284366" /><Relationship Type="http://schemas.openxmlformats.org/officeDocument/2006/relationships/numbering" Target="/word/numbering.xml" Id="Rba12a51735b04a02" /><Relationship Type="http://schemas.openxmlformats.org/officeDocument/2006/relationships/settings" Target="/word/settings.xml" Id="Rffe3ac0483a3407b" /><Relationship Type="http://schemas.openxmlformats.org/officeDocument/2006/relationships/image" Target="/word/media/3d759cd3-7d49-4a40-ac57-7d3ad96e3599.png" Id="R1700556c81eb4932" /></Relationships>
</file>