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f03f59fed94ae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SKAPW57</w:t>
            </w:r>
            <w:r>
              <w:rPr>
                <w:b/>
              </w:rPr>
              <w:br/>
            </w:r>
            <w:r>
              <w:rPr>
                <w:b/>
              </w:rPr>
              <w:t>Cefnogi plant a phobl ifanc anabl yn y lleoliad gwaith chwarae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079807f93bb49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 gan blant a phobl ifanc anabl yr hawl i chwarae mewn llefydd amrywiol sy’n cynnig risg, her, dewis a chyfeiriad personol. Mae a wnelo’r safon hon â sut y medrwch chi gyfrannu at y broses hon.  </w:t>
      </w:r>
    </w:p>
    <w:p>
      <w:pPr/>
      <w:r>
        <w:rPr>
          <w:lang w:val="en-GB"/>
        </w:rPr>
        <w:t>Prif ddeilliannau’r safon hon ydy:</w:t>
      </w:r>
    </w:p>
    <w:p>
      <w:pPr>
        <w:numPr>
          <w:ilvl w:val="0"/>
          <w:numId w:val="1"/>
        </w:numPr>
      </w:pPr>
      <w:r>
        <w:t>cynllunio a pharatoi ar gyfer chwarae gyda phlant a phobl ifanc anabl</w:t>
      </w:r>
    </w:p>
    <w:p>
      <w:pPr>
        <w:numPr>
          <w:ilvl w:val="0"/>
          <w:numId w:val="1"/>
        </w:numPr>
      </w:pPr>
      <w:r>
        <w:t>darparu cyfleoedd chwarae i blant a phobl ifanc anabl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gweithwyr chwarae sy’n gweithio’n uniongyrchol gyda phlant a phobl ifanc mewn lleoliad gwaith chwarae ac sy’n gyfrifol yn bennaf am roi cyfleoedd i blant chwarae fel maen nhw’n dewis ac yn dymuno ei wneud. Mae’r safon ar gyfer staff nad ydyn nhw’n llwyr gyfrifol am y lleoliad chwarae ond sy’n gwneud cyfraniad allweddol i gefnogi chwarae.</w:t>
      </w:r>
    </w:p>
    <w:p>
      <w:pPr/>
      <w:r>
        <w:rPr>
          <w:lang w:val="en-GB"/>
        </w:rPr>
        <w:t>*Mae’r safon hon yn ategu’r Egwyddorion Gwaith Chwarae. Mae angen i weithwyr chwarae fod yn gyfarwydd â’r rhain, a lle bo’n bosib, eu defnyddio wrth eu gwaith ac wrth adlewyrchu. 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Cynllunio a pharatoi ar gyfer chwarae gyda phlant a phobl ifanc anabl</w:t>
      </w:r>
    </w:p>
    <w:p>
      <w:pPr>
        <w:numPr>
          <w:ilvl w:val="0"/>
          <w:numId w:val="2"/>
        </w:numPr>
      </w:pPr>
      <w:r>
        <w:t>canfod gan bobl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 beth yw dymuniadau a gofynion chwarae plant a phobl ifanc anabl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 herio agweddau ac ymddygiad a allai rwystro plant a phobl ifanc rhag chwarae </w:t>
      </w:r>
    </w:p>
    <w:p>
      <w:pPr/>
      <w:r>
        <w:rPr>
          <w:lang w:val="en-GB"/>
        </w:rPr>
        <w:t>3. defnyddio iaith, termau ac arferion sy’n cefnogi plant a phobl ifanc anabl wrth iddyn nhw chwarae</w:t>
      </w:r>
    </w:p>
    <w:p>
      <w:pPr/>
      <w:r>
        <w:rPr>
          <w:lang w:val="en-GB"/>
        </w:rPr>
        <w:t>4. bod yn ymwybodol o’r ddeddfwriaeth a’r canllawiau diweddaraf fydd yn datblygu’ch gwaith chwarae gyda phlant a phobl ifanc anabl</w:t>
      </w:r>
    </w:p>
    <w:p>
      <w:pPr/>
      <w:r>
        <w:rPr>
          <w:lang w:val="en-GB"/>
        </w:rPr>
        <w:t xml:space="preserve">5. gweithio gyda’r holl blant a phobl ifanc yn y lleoliad gwaith chwarae i addasu’r chwarae heb gyfaddawdu ar brofiad chwarae unrhyw un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Rhoi cyfleoedd chwarae i blant a phobl ifanc anabl</w:t>
      </w:r>
    </w:p>
    <w:p>
      <w:pPr>
        <w:numPr>
          <w:ilvl w:val="0"/>
          <w:numId w:val="3"/>
        </w:numPr>
      </w:pPr>
      <w:r>
        <w:t>ymyrryd i gefnogi plant a phobl ifanc i roi arwydd ynglŷn â’r 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7. adnabod, dehongli ac ymateb i’r arwyddion chwarae hyn</w:t>
      </w:r>
    </w:p>
    <w:p>
      <w:pPr/>
      <w:r>
        <w:rPr>
          <w:lang w:val="en-GB"/>
        </w:rPr>
        <w:t xml:space="preserve">8. defnyddio ac addasu’r strategaethau ymyrryd sy’n berthnasol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 waith chwarae</w:t>
      </w:r>
    </w:p>
    <w:p>
      <w:pPr/>
      <w:r>
        <w:rPr>
          <w:lang w:val="en-GB"/>
        </w:rPr>
        <w:t>9. dehongli’r chwarae i gefnogi’r plant i ddatblygu’r chwarae</w:t>
      </w:r>
    </w:p>
    <w:p>
      <w:pPr/>
      <w:r>
        <w:rPr>
          <w:lang w:val="en-GB"/>
        </w:rPr>
        <w:t>10. cefnogi plant a phobl ifanc anabl i chwarae yn y ffyrdd hynny sy’n bosib iddyn nhw</w:t>
      </w:r>
    </w:p>
    <w:p>
      <w:pPr/>
      <w:r>
        <w:rPr>
          <w:lang w:val="en-GB"/>
        </w:rPr>
        <w:t>11. annog plant a phobl ifanc anabl i archwilio a darganfod beth sydd ar gael yn y lleoliad gwaith chwarae a sut mae modd eu defnyddio </w:t>
      </w:r>
    </w:p>
    <w:p>
      <w:pPr/>
      <w:r>
        <w:rPr>
          <w:lang w:val="en-GB"/>
        </w:rPr>
        <w:t xml:space="preserve">12. dewis, darparu ac addasu adnoddau chwarae i ehangu’r dewis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a’r posibiliadau ar gyfer plant a phobl ifanc anabl </w:t>
      </w:r>
    </w:p>
    <w:p>
      <w:pPr/>
      <w:r>
        <w:rPr>
          <w:lang w:val="en-GB"/>
        </w:rPr>
        <w:t xml:space="preserve">13. dechrau, annog neu sbarduno chwarae i gefnogi anghenion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chwarae plant a phobl ifanc anabl</w:t>
      </w:r>
    </w:p>
    <w:p>
      <w:pPr/>
      <w:r>
        <w:rPr>
          <w:lang w:val="en-GB"/>
        </w:rPr>
        <w:t xml:space="preserve">14. gwerthuso’r hyn a wnaethoch chi - yn unigol a chyda phobl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15. gweithio gyda phobl 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i gefnogi unrhyw anghenion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personol neu breifat allai fod gan blentyn neu berson ifanc anabl fel bod modd i bawb chwarae</w:t>
      </w:r>
    </w:p>
    <w:p>
      <w:pPr/>
      <w:r>
        <w:rPr>
          <w:lang w:val="en-GB"/>
        </w:rPr>
        <w:t xml:space="preserve">16. annog plant a phobl ifanc anabl i fod yn gyfrifol am reoli risg ac am eu gofal personol eu hunain, heb gyfaddawdu ar les a diogelwch personol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Cynllunio a pharatoi ar gyfer chwarae gyda phlant a phobl ifanc anabl</w:t>
      </w:r>
    </w:p>
    <w:p>
      <w:pPr>
        <w:numPr>
          <w:ilvl w:val="0"/>
          <w:numId w:val="4"/>
        </w:numPr>
      </w:pPr>
      <w:r>
        <w:t>yr Egwyddorion Gwaith Chwarae sy’n rhan o’r fframwaith moesegol a phroffesiynol gwaith chwarae a sut mae modd cymhwyso pob un o’r egwyddorion at eich gwaith chi</w:t>
      </w:r>
    </w:p>
    <w:p>
      <w:pPr>
        <w:numPr>
          <w:ilvl w:val="0"/>
          <w:numId w:val="4"/>
        </w:numPr>
      </w:pPr>
      <w:r>
        <w:t>gwahanol ragdybiaethau a modelau o anabledd</w:t>
      </w:r>
    </w:p>
    <w:p>
      <w:pPr>
        <w:numPr>
          <w:ilvl w:val="0"/>
          <w:numId w:val="4"/>
        </w:numPr>
      </w:pPr>
      <w:r>
        <w:t>pam fod y model cymdeithasol o anabledd wrth wraidd gwaith chwarae effeithiol</w:t>
      </w:r>
    </w:p>
    <w:p>
      <w:pPr>
        <w:numPr>
          <w:ilvl w:val="0"/>
          <w:numId w:val="4"/>
        </w:numPr>
      </w:pPr>
      <w:r>
        <w:t>ffyrdd o ganfod anghenion a dymuniadau chwarae plant a phobl ifanc anabl gan bobl </w:t>
      </w:r>
    </w:p>
    <w:p>
      <w:pPr>
        <w:numPr>
          <w:ilvl w:val="0"/>
          <w:numId w:val="4"/>
        </w:numPr>
      </w:pPr>
      <w:r>
        <w:t>eraill</w:t>
      </w:r>
    </w:p>
    <w:p>
      <w:pPr>
        <w:numPr>
          <w:ilvl w:val="0"/>
          <w:numId w:val="4"/>
        </w:numPr>
      </w:pPr>
      <w:r>
        <w:t>sut i herio agweddau ac ymddygiad sydd o bosib yn camwahaniaethu yn erbyn plant a phobl ifanc anabl a’u teuluoedd</w:t>
      </w:r>
    </w:p>
    <w:p>
      <w:pPr>
        <w:numPr>
          <w:ilvl w:val="0"/>
          <w:numId w:val="4"/>
        </w:numPr>
      </w:pPr>
      <w:r>
        <w:t>sut mae rhagfarn yn effeithio ar brofiad chwarae plant a phobl ifanc anabl 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7. y rhwystrau sy’n atal plant a phobl ifanc anabl rhag chwarae fel maen nhw’n dewis ac yn dymuno ei wneud</w:t>
      </w:r>
    </w:p>
    <w:p>
      <w:pPr>
        <w:numPr>
          <w:ilvl w:val="0"/>
          <w:numId w:val="4"/>
        </w:numPr>
      </w:pPr>
      <w:r>
        <w:t>yr iaith, y derminoleg a’r arferion sydd eu hangen er mwyn cefnogi plant a phobl ifanc anabl i chwarae</w:t>
      </w:r>
    </w:p>
    <w:p>
      <w:pPr>
        <w:numPr>
          <w:ilvl w:val="0"/>
          <w:numId w:val="4"/>
        </w:numPr>
      </w:pPr>
      <w:r>
        <w:t>sut i addasu’r chwarae fel nad yw profiadau chwarae plant a phobl ifanc anabl yn cael eu cyfaddawdu 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10. y ddeddfwriaeth a’r canllawiau o ran cynnwys plant a phobl ifanc anabl</w:t>
      </w:r>
    </w:p>
    <w:p>
      <w:pPr>
        <w:numPr>
          <w:ilvl w:val="0"/>
          <w:numId w:val="4"/>
        </w:numPr>
      </w:pPr>
      <w:r>
        <w:t>pwysigrwydd gweithio gyda </w:t>
      </w:r>
    </w:p>
    <w:p>
      <w:pPr>
        <w:numPr>
          <w:ilvl w:val="0"/>
          <w:numId w:val="4"/>
        </w:numPr>
      </w:pPr>
      <w:r>
        <w:t>*phobl *</w:t>
      </w:r>
    </w:p>
    <w:p>
      <w:pPr>
        <w:numPr>
          <w:ilvl w:val="0"/>
          <w:numId w:val="4"/>
        </w:numPr>
      </w:pPr>
      <w:r>
        <w:t>eraill</w:t>
      </w:r>
    </w:p>
    <w:p>
      <w:pPr>
        <w:numPr>
          <w:ilvl w:val="0"/>
          <w:numId w:val="4"/>
        </w:numPr>
      </w:pPr>
      <w:r>
        <w:t> i gefnogi anghenion gofal personol neu breifat plant a phobl ifanc anabl gydag eraill, a sut mae gwneud hynny</w:t>
      </w:r>
    </w:p>
    <w:p>
      <w:pPr>
        <w:numPr>
          <w:ilvl w:val="0"/>
          <w:numId w:val="4"/>
        </w:numPr>
      </w:pPr>
      <w:r>
        <w:t>sut mae gweithio gyda phobl </w:t>
      </w:r>
    </w:p>
    <w:p>
      <w:pPr>
        <w:numPr>
          <w:ilvl w:val="0"/>
          <w:numId w:val="4"/>
        </w:numPr>
      </w:pPr>
      <w:r>
        <w:t>eraill</w:t>
      </w:r>
    </w:p>
    <w:p>
      <w:pPr>
        <w:numPr>
          <w:ilvl w:val="0"/>
          <w:numId w:val="4"/>
        </w:numPr>
      </w:pPr>
      <w:r>
        <w:t> i adnabod gofynion personol ac amrywiol plant a phobl ifanc anabl, a pha gefnogaeth sydd ei hangen arnyn nhw i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Darparu cyfleoedd chwarae i blant a phobl ifanc anabl</w:t>
      </w:r>
    </w:p>
    <w:p>
      <w:pPr>
        <w:numPr>
          <w:ilvl w:val="0"/>
          <w:numId w:val="5"/>
        </w:numPr>
      </w:pPr>
      <w:r>
        <w:t>sut y bydd plant a phobl ifanc anabl o bosib yn gwneud </w:t>
      </w:r>
    </w:p>
    <w:p>
      <w:pPr>
        <w:numPr>
          <w:ilvl w:val="0"/>
          <w:numId w:val="5"/>
        </w:numPr>
      </w:pPr>
      <w:r>
        <w:t>
</w:t>
      </w:r>
    </w:p>
    <w:p>
      <w:pPr>
        <w:numPr>
          <w:ilvl w:val="0"/>
          <w:numId w:val="5"/>
        </w:numPr>
      </w:pPr>
      <w:r>
        <w:t> arwyddion ynglŷn â chwarae</w:t>
      </w:r>
    </w:p>
    <w:p>
      <w:pPr>
        <w:numPr>
          <w:ilvl w:val="0"/>
          <w:numId w:val="5"/>
        </w:numPr>
      </w:pPr>
      <w:r>
        <w:t>cydrannau’r gylchred chwarae y bydd plant a phobl ifanc anabl yn eu dangos</w:t>
      </w:r>
    </w:p>
    <w:p>
      <w:pPr>
        <w:numPr>
          <w:ilvl w:val="0"/>
          <w:numId w:val="5"/>
        </w:numPr>
      </w:pPr>
      <w:r>
        <w:t>yr amrywiol ffyrdd o lywio’r chwarae er mwyn ymateb yn sensitif i anghenion a dymuniadau chwarae plant a phobl ifanc anabl</w:t>
      </w:r>
    </w:p>
    <w:p>
      <w:pPr>
        <w:numPr>
          <w:ilvl w:val="0"/>
          <w:numId w:val="5"/>
        </w:numPr>
      </w:pPr>
      <w:r>
        <w:t>yr amgylchiadau cymdeithasol ac amgylcheddol a allai achosi dychryn neu ofid emosiynol i rai plant a phobl ifanc anabl, neu wneud iddyn nhw ymddwyn mewn ffordd wahanol</w:t>
      </w:r>
    </w:p>
    <w:p>
      <w:pPr>
        <w:numPr>
          <w:ilvl w:val="0"/>
          <w:numId w:val="5"/>
        </w:numPr>
      </w:pPr>
      <w:r>
        <w:t>sut i ymateb i’r arwyddion mae plant a phobl ifanc anabl yn eu dangos mewn perthynas â chwarae mewn ffordd sy’n cefnogi’r chwarae ac yn ei gwneud hi’n bosib iddyn nhw gael mynediad i’r gylchred chwarae</w:t>
      </w:r>
    </w:p>
    <w:p>
      <w:pPr>
        <w:numPr>
          <w:ilvl w:val="0"/>
          <w:numId w:val="5"/>
        </w:numPr>
      </w:pPr>
      <w:r>
        <w:t>fyrdd o gefnogi plant a phobl ifanc anabl i archwilio a darganfod beth sydd ar gael yn y lleoliad gwaith chwarae a sut i’w defnyddio</w:t>
      </w:r>
    </w:p>
    <w:p>
      <w:pPr>
        <w:numPr>
          <w:ilvl w:val="0"/>
          <w:numId w:val="5"/>
        </w:numPr>
      </w:pPr>
      <w:r>
        <w:t>sut mae modd i ymyrraeth oedolyn ehangu neu lesteirio profiad chwarae plant a phobl ifanc</w:t>
      </w:r>
    </w:p>
    <w:p>
      <w:pPr>
        <w:numPr>
          <w:ilvl w:val="0"/>
          <w:numId w:val="5"/>
        </w:numPr>
      </w:pPr>
      <w:r>
        <w:t>pwysigrwydd rhoi digon o amser i ddeall plant a phobl ifanc anabl ac i gael eich deall ganddyn nhw</w:t>
      </w:r>
    </w:p>
    <w:p>
      <w:pPr>
        <w:numPr>
          <w:ilvl w:val="0"/>
          <w:numId w:val="5"/>
        </w:numPr>
      </w:pPr>
      <w:r>
        <w:t>pwysigrwydd plant a phobl ifanc anabl yn medru penderfynu’n ddeallus drostyn nhw eu hunain</w:t>
      </w:r>
    </w:p>
    <w:p>
      <w:pPr>
        <w:numPr>
          <w:ilvl w:val="0"/>
          <w:numId w:val="5"/>
        </w:numPr>
      </w:pPr>
      <w:r>
        <w:t>sut i ddewis, darparu ac addasu adnoddau chwarae yn ystod y cyfnod chwarae i ehangu’r dewisiadau a’r posibiliadau i blant a phobl ifanc anabl</w:t>
      </w:r>
    </w:p>
    <w:p>
      <w:pPr>
        <w:numPr>
          <w:ilvl w:val="0"/>
          <w:numId w:val="5"/>
        </w:numPr>
      </w:pPr>
      <w:r>
        <w:t>sut i gychwyn, addasu neu sbarduno chwarae i gefnogi anghenion chwarae plant a phobl ifanc anabl</w:t>
      </w:r>
    </w:p>
    <w:p>
      <w:pPr>
        <w:numPr>
          <w:ilvl w:val="0"/>
          <w:numId w:val="5"/>
        </w:numPr>
      </w:pPr>
      <w:r>
        <w:t>ffyrdd o adlewyrchu ar eich arferion yn unigol a chyda phobl </w:t>
      </w:r>
    </w:p>
    <w:p>
      <w:pPr>
        <w:numPr>
          <w:ilvl w:val="0"/>
          <w:numId w:val="5"/>
        </w:numPr>
      </w:pPr>
      <w:r>
        <w:t>eraill</w:t>
      </w:r>
    </w:p>
    <w:p>
      <w:pPr>
        <w:numPr>
          <w:ilvl w:val="0"/>
          <w:numId w:val="5"/>
        </w:numPr>
      </w:pPr>
      <w:r>
        <w:t>pwysigrwydd cynnal urddas a pharch plant a phobl ifanc anabl ym mhob agwedd o waith chwarae a / neu ofal personol</w:t>
      </w:r>
    </w:p>
    <w:p>
      <w:pPr>
        <w:numPr>
          <w:ilvl w:val="0"/>
          <w:numId w:val="5"/>
        </w:numPr>
      </w:pPr>
      <w:r>
        <w:t>pwysigrwydd annog plant a phobl ifanc anabl i fod yn gyfrifol am reoli risg ac am eu gofal personol, heb gyfaddawdu ar les a diogelwch personol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(dim llai na 4 allan o 5)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teuluoedd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gofalwyr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gweithwyr pontio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cynorthwywyr gofal personol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teuluoedd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gofalwyr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gweithwyr pontio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cynorthwywyr gofal personol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Gweithwyr Chwarae oedd yn rhan o ysgrifennu'r safon hon, law yn llaw â SkillsActive, wedi cytuno i fabwysiadu'r canlynol fel y gwerthoedd fydd yn berthnasol i bawb sy'n gweithio yn y sector gwaith chwarae.</w:t>
      </w:r>
    </w:p>
    <w:p>
      <w:pPr/>
      <w:r>
        <w:rPr>
          <w:lang w:val="en-GB"/>
        </w:rPr>
        <w:t>Egwyddorion Gwaith Chwarae</w:t>
      </w:r>
    </w:p>
    <w:p>
      <w:pPr/>
      <w:r>
        <w:rPr>
          <w:lang w:val="en-GB"/>
        </w:rPr>
        <w:t>Mae'r Egwyddorion hyn yn sefydlu fframwaith proffesiynol a moesegol ar gyfer gwaith chwarae ac mae angen felly  eu hystyried yn eu cyfanrwydd.  Maen nhw'n disgrifio’r hyn sy'n unigryw am chwarae a gwaith chwarae, ac yn rhoi sylw i weithio gyda phlant a phobl ifanc o safbwynt gwaith chwarae. Mae'r safonau yn seiliedig ar y gydnabyddiaeth y bydd modd i blant a phobl ifanc ddatblygu'n well os cawn nhw'r dewis ehangaf posib o gyfleoedd chware a mannau i chwarae ynddyn nhw.</w:t>
      </w:r>
    </w:p>
    <w:p>
      <w:pPr>
        <w:numPr>
          <w:ilvl w:val="0"/>
          <w:numId w:val="6"/>
        </w:numPr>
      </w:pPr>
      <w:r>
        <w:t>Mae angen i bob plentyn a pherson ifanc chwarae. Mae chwarae yn rhywbeth greddfol a chynhenid. Mae chwarae yn anghenraid biolegol, seicolegol a chymdeithasol, ac mae'n hanfodol i les a datblygiad pobl a chymunedau.</w:t>
      </w:r>
    </w:p>
    <w:p>
      <w:pPr>
        <w:numPr>
          <w:ilvl w:val="0"/>
          <w:numId w:val="6"/>
        </w:numPr>
      </w:pPr>
      <w:r>
        <w:t>Mae chwarae yn broses wirfoddol, bersonol ac yn cael ei wneud er ei fwyn ei hun.  Hynny ydy, mae plant a phobl ifanc yn penderfynu ac yn siapio beth a pham maen nhw'n chwarae, drwy ddilyn eu cyneddfau, eu syniadau a'u diddordebau eu hunain, yn eu ffordd eu hunain ac am eu rhesymau eu hunain.</w:t>
      </w:r>
    </w:p>
    <w:p>
      <w:pPr>
        <w:numPr>
          <w:ilvl w:val="0"/>
          <w:numId w:val="6"/>
        </w:numPr>
      </w:pPr>
      <w:r>
        <w:t>Prif amcan a hanfod gwaith chwarae ydy cefnogi a hwyluso'r broses o chwarae. Dylai hyn ddylanwadu ar ddatblygiad polisïau, strategaethau, hyfforddiant ac addysg yn ymwneud â chwarae.</w:t>
      </w:r>
    </w:p>
    <w:p>
      <w:pPr>
        <w:numPr>
          <w:ilvl w:val="0"/>
          <w:numId w:val="6"/>
        </w:numPr>
      </w:pPr>
      <w:r>
        <w:t>Y broses chwarae sydd bwysicaf i weithwyr chwarae, ac maen nhw’n eiriol dros chwarae wrth ymwneud â sefyllfaoedd sy'n edrych ar bethau drwy lygaid oedolion.</w:t>
      </w:r>
    </w:p>
    <w:p>
      <w:pPr>
        <w:numPr>
          <w:ilvl w:val="0"/>
          <w:numId w:val="6"/>
        </w:numPr>
      </w:pPr>
      <w:r>
        <w:t>Swyddogaeth y gweithiwr chwarae ydy cefnogi pob plentyn a pherson ifanc i greu man lle mae modd iddyn nhw chwarae.</w:t>
      </w:r>
    </w:p>
    <w:p>
      <w:pPr>
        <w:numPr>
          <w:ilvl w:val="0"/>
          <w:numId w:val="6"/>
        </w:numPr>
      </w:pPr>
      <w:r>
        <w:t>Mae ymateb gweithwyr chwarae i'r ffordd mae plant a phobl ifanc yn chwarae yn seiliedig ar ddealltwriaeth gadarn a chyfoes o'r broses chwarae, ac o adlewyrchu ar eu profiadau eu hunain.</w:t>
      </w:r>
    </w:p>
    <w:p>
      <w:pPr>
        <w:numPr>
          <w:ilvl w:val="0"/>
          <w:numId w:val="6"/>
        </w:numPr>
      </w:pPr>
      <w:r>
        <w:t>Mae gweithwyr chwarae yn adnabod yr effaith maen nhw’n ei chael ar y lle chwarae a hefyd yr effaith mae chwarae'r plant a'r bobl ifanc yn ei gael ar y gweithiwr chwarae.</w:t>
      </w:r>
    </w:p>
    <w:p>
      <w:pPr>
        <w:numPr>
          <w:ilvl w:val="0"/>
          <w:numId w:val="6"/>
        </w:numPr>
      </w:pPr>
      <w:r>
        <w:t>Mae gweithwyr chwarae yn dewis ymyrryd mewn ffordd sy'n caniatáu i blant a phobl ifanc ehangu eu chwarae.  Pob tro mae gweithiwr chwarae yn ymyrryd, rhaid iddo gydbwyso'r perygl o wneud hynny gyda'r fantais i les a datblygiad y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yr Egwyddorion Gwaith Chwarae eu dal mewn ymddiriedaeth gan y Grŵp Craffu ar gyfer Proffesiwn Gwaith Chwarae y Deyrnas Gyfunol. Bu’r Grŵp Craffu yn gweithredu fel canolwr di-duedd ac yn goruchwylio'r broses ymgynghori lle cafodd y safonau eu llunio.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Anabledd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Llai o gyfleoedd, neu ddim cyfle o gwbl, i gymryd rhan mewn cymdeithas yn yr un modd â phawb arall oherwydd rhwystrau cymdeithasol ac amgylcheddol</w:t>
      </w:r>
    </w:p>
    <w:p>
      <w:pPr/>
      <w:r>
        <w:rPr>
          <w:lang w:val="en-GB"/>
        </w:rPr>
        <w:t>Nam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Anaf, salwch neu gyflwr o’ch geni sy’n achosi neu’n debygol o achosi effaith hir-dymor ar edrychiad rhywun a/neu gyfyngu ar allu’r unigolyn i wneud amrywiol bethau o’i gymharu â’r hyn sy’n gyffredin.</w:t>
      </w:r>
    </w:p>
    <w:p>
      <w:pPr/>
      <w:r>
        <w:rPr>
          <w:lang w:val="en-GB"/>
        </w:rPr>
        <w:t>Dulliau Ymyrraeth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Gwahanol ddulliau mae modd i’r gweithiwr chwarae eu defnyddio yn y lleoliad gwaith chwarae. Gall y rhain amrywio o ddim ymyrraeth o gwbl i fathau penodol o ymyrraeth, ac fe allan nhw gynnwys: aros i gael gwahoddiad i chwarae; galluogi i’r plant chwarae heb ymyrraeth; galluogi i blant a phobl ifanc archwilio’u gwerthoedd eu hunain; gadael i’r plant a’r bobl ifanc benderfynu ar gynnwys a diben y chwarae; gadael i’r plant a’r bobl ifanc benderfynu pam eu bod yn chwarae; gadael i’r plant a’r bobl ifanc benderfynu beth sy’n ymddygiad priodol; a dim ond trefnu pan fod ar y plant a’r bobl ifanc eisiau i chi wneud hynny</w:t>
      </w:r>
    </w:p>
    <w:p>
      <w:pPr/>
      <w:r>
        <w:rPr>
          <w:lang w:val="en-GB"/>
        </w:rPr>
        <w:t>Arwyddion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Ystumiau, iaith neu iaith gorfforol sy’n mynegi awydd y plentyn neu’r person ifanc i chwarae neu i wahodd eraill i chwarae</w:t>
      </w:r>
    </w:p>
    <w:p>
      <w:pPr/>
      <w:r>
        <w:rPr>
          <w:lang w:val="en-GB"/>
        </w:rPr>
        <w:t>Cylchred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cylchred chwarae yn ei gyfanrwydd, gan ddechrau efo’r arwydd cyntaf gan y plentyn, yr ymateb i hynny gan y byd allanol, ymateb y plentyn i hynny a datblygiad pellach y chwarae nes ei fod ar ben. Mae’r cylchred yn cynnwys y meddwl yn isymwybodol am chwarae, yr arwydd, yr ymateb, y ffrâm, ymyrraeth oedolyn, y terfynu a’r dangosiad.</w:t>
      </w:r>
    </w:p>
    <w:p>
      <w:pPr/>
      <w:r>
        <w:rPr>
          <w:lang w:val="en-GB"/>
        </w:rPr>
        <w:t>Anghenion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Yr hyn sydd ei angen ar blant a phobl ifanc er mwyn gallu chwarae, ond na allan nhw o hyd eu cael am amrywiol resymau; er enghraifft, diffyg mynediad, oedolion gor-amddiffynol, diffyg mannau awyr agored ac ati.</w:t>
      </w:r>
    </w:p>
    <w:p>
      <w:pPr/>
      <w:r>
        <w:rPr>
          <w:lang w:val="en-GB"/>
        </w:rPr>
        <w:t>Ymatebion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Yr ymateb gan y byd allanol – fel arfer gan blant eraill neu oedolion – i arwydd y plentyn fod arno eisiau chwarae.</w:t>
      </w:r>
    </w:p>
    <w:p>
      <w:pPr/>
      <w:r>
        <w:rPr>
          <w:lang w:val="en-GB"/>
        </w:rPr>
        <w:t>Man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 chwarae sy’n cael ei ffurfio gan blant a phobl ifanc. Mae modd iddo fod yn faterol, yn ymwneud â theimladau neu emosiynau, fod yn barhaol, dros dro neu yn ymwneud â’r byd seibr.</w:t>
      </w:r>
    </w:p>
    <w:p>
      <w:pPr/>
      <w:r>
        <w:rPr>
          <w:lang w:val="en-GB"/>
        </w:rPr>
        <w:t>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Rhywle lle mae cyfle i blant a phobl ifanc chwarae a lle mae gweithwyr chwarae yn gweithio.</w:t>
      </w:r>
    </w:p>
    <w:p>
      <w:pPr/>
      <w:r>
        <w:rPr>
          <w:lang w:val="en-GB"/>
        </w:rPr>
        <w:t>Mathau o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Categorïau eang sy’n disgrifio sut mae plant a phobl ifanc yn chwarae. Mae’r ymchwil diweddaraf yn awgrymu fod oddeutu pymtheg neu un ar bymtheg gwahanol fath o chwarae, ond fe all y nifer yma newid  wrth i fwy o waith ymchwil  gweld golau dydd. Ymysg y mathau o chwarae y cytunir arnyn nhw mae: symbolaidd, garw, cymdeithasol-dramatig, cymdeithasol, creadigol, dwfn, archwiliol, ffantasïol, dychmygol, symudol, meistroli, gwrthrych, crynhoi, a chwarae rôl.</w:t>
      </w:r>
    </w:p>
    <w:p>
      <w:pPr/>
      <w:r>
        <w:rPr>
          <w:lang w:val="en-GB"/>
        </w:rPr>
        <w:t>Staff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bobl rydych chi’n gweithio gyda nhw, y bobl rydych chi’n gyfrifol amdanyn nhw, gweithwyr cyflog neu wirfoddol, myfyrwyr neu o dan hyfforddiant.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SKAPW25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Iechyd, Gofal a Gwasanaethau Cyhoeddus, Lles a Datblygiad Plentyn, Gweithwyr Proffesiynol y meysydd hyn a phobl mewn swyddi technolegol, Gweithwyr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Chwarae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anabl; cyfrannu; plant a phobl ifanc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D6FC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CC958E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03FAB5B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82A54EE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00D3492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F1C2482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24738ecf32248e0" /><Relationship Type="http://schemas.openxmlformats.org/officeDocument/2006/relationships/numbering" Target="/word/numbering.xml" Id="R65d1f62b1ef5435a" /><Relationship Type="http://schemas.openxmlformats.org/officeDocument/2006/relationships/settings" Target="/word/settings.xml" Id="R2fcfb3d57b294a7b" /><Relationship Type="http://schemas.openxmlformats.org/officeDocument/2006/relationships/image" Target="/word/media/53e2549f-84e4-4ead-b8a4-2e95baa84567.png" Id="Ra079807f93bb4922" /></Relationships>
</file>