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9bd0beb714f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SKAPW79</w:t>
            </w:r>
            <w:r>
              <w:rPr>
                <w:b/>
              </w:rPr>
              <w:br/>
            </w:r>
            <w:r>
              <w:rPr>
                <w:b/>
              </w:rPr>
              <w:t>Gweithio gydag eraill y tu allan i’ch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237d0e8c6549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chydweithio gyda sefydliadau, asiantaethau a gweithwyr proffesiynol eraill gan hyrwyddo eich maes gwaith a’i werth i’r gymuned. Mae’r safon hefyd yn rhoi sylw i sefydlu a chynnal rhwydweithiau.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sefydlu a chynnal cysylltiadau gydag eraill</w:t>
      </w:r>
    </w:p>
    <w:p>
      <w:pPr>
        <w:numPr>
          <w:ilvl w:val="0"/>
          <w:numId w:val="1"/>
        </w:numPr>
      </w:pPr>
      <w:r>
        <w:t>hyrwyddo gwerth chwarae a gwaith chwarae i eraill</w:t>
      </w:r>
    </w:p>
    <w:p>
      <w:pPr>
        <w:numPr>
          <w:ilvl w:val="0"/>
          <w:numId w:val="1"/>
        </w:numPr>
      </w:pPr>
      <w:r>
        <w:t>cydweithio ag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rhywun sy’n gweithio yn y maes gwaith chwarae, sy’n gweithio ar lefel reolaethol mewn amryw o swyddi traws-sector; sydd mewn swydd lle mae angen rheoli nifer o leoliadau gwaith chwarae sydd a’r prif ddiben o roi cyfle i blant a phobl ifanc chwarae fel maen nhw’n dewis ac yn dymuno ei wneud. Byddant yn gyfrifol am redeg y lleoliadau gwaith chwarae hyn, am nifer o staff ac am eu lles.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​Sefydlu a chynnal cysylltiadau gydag eraill</w:t>
      </w:r>
    </w:p>
    <w:p>
      <w:pPr>
        <w:numPr>
          <w:ilvl w:val="0"/>
          <w:numId w:val="2"/>
        </w:numPr>
      </w:pPr>
      <w:r>
        <w:t>adnabod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y gallech chi weithio’n gynhyrchiol gyda nhw  </w:t>
      </w:r>
    </w:p>
    <w:p>
      <w:pPr>
        <w:numPr>
          <w:ilvl w:val="0"/>
          <w:numId w:val="2"/>
        </w:numPr>
      </w:pPr>
      <w:r>
        <w:t>sefydlu cyswllt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y gallech chi rwydweithio gyda nhw</w:t>
      </w:r>
    </w:p>
    <w:p>
      <w:pPr>
        <w:numPr>
          <w:ilvl w:val="0"/>
          <w:numId w:val="2"/>
        </w:numPr>
      </w:pPr>
      <w:r>
        <w:t>ymateb i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sy’n cysylltu â chi  </w:t>
      </w:r>
    </w:p>
    <w:p>
      <w:pPr>
        <w:numPr>
          <w:ilvl w:val="0"/>
          <w:numId w:val="2"/>
        </w:numPr>
      </w:pPr>
      <w:r>
        <w:t>trafod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manteision posib cydweithio yn y dyfodol</w:t>
      </w:r>
    </w:p>
    <w:p>
      <w:pPr>
        <w:numPr>
          <w:ilvl w:val="0"/>
          <w:numId w:val="2"/>
        </w:numPr>
      </w:pPr>
      <w:r>
        <w:t>sefydlu partner rhwydwaith a chytuno sut y byddwch chi’n cadw mewn cysylltiad ac yn cyfnewid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yn y dyfodol</w:t>
      </w:r>
    </w:p>
    <w:p>
      <w:pPr>
        <w:numPr>
          <w:ilvl w:val="0"/>
          <w:numId w:val="2"/>
        </w:numPr>
      </w:pPr>
      <w:r>
        <w:t>cyfnewid gwybodaeth gyda’ch partner rhwydwaith, yn unol â pholisïau a gweithdrefnau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Hyrwyddo gwerth chwarae a gwaith chwarae i eraill</w:t>
      </w:r>
    </w:p>
    <w:p>
      <w:pPr>
        <w:numPr>
          <w:ilvl w:val="0"/>
          <w:numId w:val="3"/>
        </w:numPr>
      </w:pPr>
      <w:r>
        <w:t>adnabod </w:t>
      </w:r>
    </w:p>
    <w:p>
      <w:pPr>
        <w:numPr>
          <w:ilvl w:val="0"/>
          <w:numId w:val="3"/>
        </w:numPr>
      </w:pPr>
      <w:r>
        <w:t>cyfleoedd</w:t>
      </w:r>
    </w:p>
    <w:p>
      <w:pPr>
        <w:numPr>
          <w:ilvl w:val="0"/>
          <w:numId w:val="3"/>
        </w:numPr>
      </w:pPr>
      <w:r>
        <w:t> i hyrwyddo gwerth chwarae a’r ethos gwaith chwarae i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cyfleu gwybodaeth</w:t>
      </w:r>
    </w:p>
    <w:p>
      <w:pPr>
        <w:numPr>
          <w:ilvl w:val="0"/>
          <w:numId w:val="3"/>
        </w:numPr>
      </w:pPr>
      <w:r>
        <w:t> am eich sefydliad eich hun a sefydliadau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sy’n cynnig cyfleoedd tebyg</w:t>
      </w:r>
    </w:p>
    <w:p>
      <w:pPr>
        <w:numPr>
          <w:ilvl w:val="0"/>
          <w:numId w:val="3"/>
        </w:numPr>
      </w:pPr>
      <w:r>
        <w:t>pwysleisio manteision eich gwaith i’r gymuned ehangach</w:t>
      </w:r>
    </w:p>
    <w:p>
      <w:pPr>
        <w:numPr>
          <w:ilvl w:val="0"/>
          <w:numId w:val="3"/>
        </w:numPr>
      </w:pPr>
      <w:r>
        <w:t>cyfleu gwybodaeth</w:t>
      </w:r>
    </w:p>
    <w:p>
      <w:pPr>
        <w:numPr>
          <w:ilvl w:val="0"/>
          <w:numId w:val="3"/>
        </w:numPr>
      </w:pPr>
      <w:r>
        <w:t> mewn ffordd sy’n briodol i’r bobl eraill rydych chi’n gweithio gyda nhw</w:t>
      </w:r>
    </w:p>
    <w:p>
      <w:pPr>
        <w:numPr>
          <w:ilvl w:val="0"/>
          <w:numId w:val="3"/>
        </w:numPr>
      </w:pPr>
      <w:r>
        <w:t>hyrwyddo gwerth chwarae a’r ethos gwaith chwarae i </w:t>
      </w:r>
    </w:p>
    <w:p>
      <w:pPr>
        <w:numPr>
          <w:ilvl w:val="0"/>
          <w:numId w:val="3"/>
        </w:numPr>
      </w:pPr>
      <w:r>
        <w:t>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Cydweithio ag eraill</w:t>
      </w:r>
    </w:p>
    <w:p>
      <w:pPr>
        <w:numPr>
          <w:ilvl w:val="0"/>
          <w:numId w:val="4"/>
        </w:numPr>
      </w:pPr>
      <w:r>
        <w:t>cytuno ar nodau, amcanion a </w:t>
      </w:r>
    </w:p>
    <w:p>
      <w:pPr>
        <w:numPr>
          <w:ilvl w:val="0"/>
          <w:numId w:val="4"/>
        </w:numPr>
      </w:pPr>
      <w:r>
        <w:t>ffiniau</w:t>
      </w:r>
    </w:p>
    <w:p>
      <w:pPr>
        <w:numPr>
          <w:ilvl w:val="0"/>
          <w:numId w:val="4"/>
        </w:numPr>
      </w:pPr>
      <w:r>
        <w:t> cydweithio</w:t>
      </w:r>
    </w:p>
    <w:p>
      <w:pPr>
        <w:numPr>
          <w:ilvl w:val="0"/>
          <w:numId w:val="4"/>
        </w:numPr>
      </w:pPr>
      <w:r>
        <w:t>cytuno ar eich swyddogaethau a’ch cyfrifoldebau chi eich hun a rhai pobl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cytuno i wneud gwaith sy’n gyson gyda lefel eich cyfrifoldeb a’ch cymhwysedd</w:t>
      </w:r>
    </w:p>
    <w:p>
      <w:pPr>
        <w:numPr>
          <w:ilvl w:val="0"/>
          <w:numId w:val="4"/>
        </w:numPr>
      </w:pPr>
      <w:r>
        <w:t>cytuno sut y byddwch chi yn cadw mewn cyswllt ac yn adolygu’r cynnydd wrth gydweithio</w:t>
      </w:r>
    </w:p>
    <w:p>
      <w:pPr>
        <w:numPr>
          <w:ilvl w:val="0"/>
          <w:numId w:val="4"/>
        </w:numPr>
      </w:pPr>
      <w:r>
        <w:t>rhoi gwybod i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am eich cynnydd eich hun ac adolygu’r cynnydd maen nhw’n ei wneud</w:t>
      </w:r>
    </w:p>
    <w:p>
      <w:pPr>
        <w:numPr>
          <w:ilvl w:val="0"/>
          <w:numId w:val="4"/>
        </w:numPr>
      </w:pPr>
      <w:r>
        <w:t>datrys problemau ar y cyd</w:t>
      </w:r>
    </w:p>
    <w:p>
      <w:pPr>
        <w:numPr>
          <w:ilvl w:val="0"/>
          <w:numId w:val="4"/>
        </w:numPr>
      </w:pPr>
      <w:r>
        <w:t>cynnal perthynas weithio gydag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drwy gydol y cydweithio,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Sefydlu a chynnal cysylltiadau gydag eraill</w:t>
      </w:r>
    </w:p>
    <w:p>
      <w:pPr>
        <w:numPr>
          <w:ilvl w:val="0"/>
          <w:numId w:val="5"/>
        </w:numPr>
      </w:pPr>
      <w:r>
        <w:t>yr Egwyddorion Gwaith Chwarae sy’n rhan o fframwaith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proffesiynol a moesegol gwaith chwarae a sut mae modd cymhwyso pob un o’r egwyddorion i’ch gwaith chi.</w:t>
      </w:r>
    </w:p>
    <w:p>
      <w:pPr>
        <w:numPr>
          <w:ilvl w:val="0"/>
          <w:numId w:val="5"/>
        </w:numPr>
      </w:pPr>
      <w:r>
        <w:t>pam fod rhwydweithio yn bwysig</w:t>
      </w:r>
    </w:p>
    <w:p>
      <w:pPr>
        <w:numPr>
          <w:ilvl w:val="0"/>
          <w:numId w:val="5"/>
        </w:numPr>
      </w:pPr>
      <w:r>
        <w:t>yr ystod o fudiadau ac unigolion y gallech chi ddatblygu perthynas waith gyda nhw</w:t>
      </w:r>
    </w:p>
    <w:p>
      <w:pPr>
        <w:numPr>
          <w:ilvl w:val="0"/>
          <w:numId w:val="5"/>
        </w:numPr>
      </w:pPr>
      <w:r>
        <w:t>y budd sydd yna i’r ddwy ochr wrth gydweithio 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sut i adnabod sefydliadau ac unigolion addas a sut i gysylltu â nhw</w:t>
      </w:r>
    </w:p>
    <w:p>
      <w:pPr>
        <w:numPr>
          <w:ilvl w:val="0"/>
          <w:numId w:val="5"/>
        </w:numPr>
      </w:pPr>
      <w:r>
        <w:t>sut i archwilio manteision posib cydweithio a sefydlu partner rhwydweithio</w:t>
      </w:r>
    </w:p>
    <w:p>
      <w:pPr>
        <w:numPr>
          <w:ilvl w:val="0"/>
          <w:numId w:val="5"/>
        </w:numPr>
      </w:pPr>
      <w:r>
        <w:t>sut i sefydlu a chynnal perthynas weithio effeithiol gydag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pwysigrwydd ymateb i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 yn gadarnhaol a chydweithredol</w:t>
      </w:r>
    </w:p>
    <w:p>
      <w:pPr>
        <w:numPr>
          <w:ilvl w:val="0"/>
          <w:numId w:val="5"/>
        </w:numPr>
      </w:pPr>
      <w:r>
        <w:t>pwysigrwydd dod i gysylltiad ag unigolion a sefydliadau sy’n wynebu rhwystrau rhag cymryd rhan, a sut i wneud hyn yn effeithiol</w:t>
      </w:r>
    </w:p>
    <w:p>
      <w:pPr>
        <w:numPr>
          <w:ilvl w:val="0"/>
          <w:numId w:val="5"/>
        </w:numPr>
      </w:pPr>
      <w:r>
        <w:t>y math o </w:t>
      </w:r>
    </w:p>
    <w:p>
      <w:pPr>
        <w:numPr>
          <w:ilvl w:val="0"/>
          <w:numId w:val="5"/>
        </w:numPr>
      </w:pPr>
      <w:r>
        <w:t>wybodaeth</w:t>
      </w:r>
    </w:p>
    <w:p>
      <w:pPr>
        <w:numPr>
          <w:ilvl w:val="0"/>
          <w:numId w:val="5"/>
        </w:numPr>
      </w:pPr>
      <w:r>
        <w:t> mae modd ei rannu rhwng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Hyrwyddo gwerth chwarae a gwaith chwarae i eraill</w:t>
      </w:r>
    </w:p>
    <w:p>
      <w:pPr>
        <w:numPr>
          <w:ilvl w:val="0"/>
          <w:numId w:val="6"/>
        </w:numPr>
      </w:pPr>
      <w:r>
        <w:t>pam ei bod hi’n bwysig hyrwyddo eich maes gwaith eich hun, ei werthoedd, ei ddiben a’i ddulliau yn eang</w:t>
      </w:r>
    </w:p>
    <w:p>
      <w:pPr>
        <w:numPr>
          <w:ilvl w:val="0"/>
          <w:numId w:val="6"/>
        </w:numPr>
      </w:pPr>
      <w:r>
        <w:t>y mathau o gyfleoedd y gallech chi eu defnyddio i hyrwyddo’ch gwaith a’ch sefydliad eich hun a sut i adnabod cyfleoedd addas</w:t>
      </w:r>
    </w:p>
    <w:p>
      <w:pPr>
        <w:numPr>
          <w:ilvl w:val="0"/>
          <w:numId w:val="6"/>
        </w:numPr>
      </w:pPr>
      <w:r>
        <w:t>dulliau cyfathrebu</w:t>
      </w:r>
    </w:p>
    <w:p>
      <w:pPr>
        <w:numPr>
          <w:ilvl w:val="0"/>
          <w:numId w:val="6"/>
        </w:numPr>
      </w:pPr>
      <w:r>
        <w:t> sy’n cwrdd ag anghenion gwahanol gynulleidfaoedd gan gynnwys y bobl hynny sydd o bosib ag anghenion cyfathrebu gwahanol</w:t>
      </w:r>
    </w:p>
    <w:p>
      <w:pPr>
        <w:numPr>
          <w:ilvl w:val="0"/>
          <w:numId w:val="6"/>
        </w:numPr>
      </w:pPr>
      <w:r>
        <w:t>sut i hyrwyddo eich maes gwaith mewn ffordd sy’n mynd i’r afael â barn a rhagdybiaethau pobl eraill ynghylch gwaith chwarae</w:t>
      </w:r>
    </w:p>
    <w:p>
      <w:pPr>
        <w:numPr>
          <w:ilvl w:val="0"/>
          <w:numId w:val="6"/>
        </w:numPr>
      </w:pPr>
      <w:r>
        <w:t>manteision eich gwaith i’r gymuned a sut mae pwysleisio’r rhain</w:t>
      </w:r>
    </w:p>
    <w:p>
      <w:pPr>
        <w:numPr>
          <w:ilvl w:val="0"/>
          <w:numId w:val="6"/>
        </w:numPr>
      </w:pPr>
      <w:r>
        <w:t>pam ei bod hi’n bwysig cael adborth gan fudiadau, asiantaethau ac unigolion yn y gymuned ynglŷn â mentrau, a beth i’w wneud gyda’r adborth.  </w:t>
      </w:r>
    </w:p>
    <w:p>
      <w:pPr>
        <w:numPr>
          <w:ilvl w:val="0"/>
          <w:numId w:val="6"/>
        </w:numPr>
      </w:pPr>
      <w:r>
        <w:t>polisïau a gweithdrefnau eich sefydliad i’w cadw mewn cof wrth hyrwyddo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Cydweithio ag eraill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*18. pwysigrwydd cael cytundeb eglur ynglŷn â nodau, amcanion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*</w:t>
      </w:r>
    </w:p>
    <w:p>
      <w:pPr/>
      <w:r>
        <w:rPr>
          <w:lang w:val="en-GB"/>
        </w:rPr>
        <w:t>ffiniau’r</w:t>
      </w:r>
    </w:p>
    <w:p>
      <w:pPr/>
      <w:r>
        <w:rPr>
          <w:lang w:val="en-GB"/>
        </w:rPr>
        <w:t xml:space="preserve"> cydweithio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pwysigrwydd dim ond ysgwyddo cyfrifoldebau sy’n bosib ac 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medrwch chi eu cyflawni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y sgiliau trafod a datrys problemau sy’n berthnasol i gydweithio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pwysigrwydd cadw mewn cyswllt ac adolygu cynnydd gyda’ch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partner rhwydweithio ac unigolion eraill sy’n rhan o’r cydweithio,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a sut mae gwneud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pwysigrwydd rhoi gwybod i unigolion a mudiadau eraill yn syth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 ynglŷn ag unrhyw anawsterau gyda’r cydweithio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y mathau o anawsterau sy’n medru codi wrth gydweithio a sut 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   ymdrin â’r rhain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5 allan o 8)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sefydliadau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asiantaethau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gweithwyr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o’r maes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o feysydd arbenigol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anstatudol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 bobl hynny sy’n draddodiadol yn wynebu rhwystrau rhag cymryd rhan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yn ymwneud â nodau ac amcanion cytûn a phrosiectau’r dyfodol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sy’n gyfoes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gyda’i ffynhonnell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nad yw’n datgelu manylion</w:t>
      </w:r>
    </w:p>
    <w:p>
      <w:pPr/>
      <w:r>
        <w:rPr>
          <w:lang w:val="en-GB"/>
        </w:rPr>
        <w:t>Cyfleoedd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2 allan o 3)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digwyddiadau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ymgyrchoedd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llwyddiannau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tele-gyfathrebu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electronig neu dros y we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deunydd wedi ei argraffu</w:t>
      </w:r>
    </w:p>
    <w:p>
      <w:pPr/>
      <w:r>
        <w:rPr>
          <w:lang w:val="en-GB"/>
        </w:rPr>
        <w:t>Ffiniau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6 allan o 8)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swyddogaethau a chyfrifoldebau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ffordd o 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proses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ethos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ffocws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rhannu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trefniadau ar gyfer achlysuron annisgwyl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sefydliadau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asiantaethau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gweithwyr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o’r maes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o feysydd arbenigol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anstatudol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 bobl hynny sy’n draddodiadol yn wynebu rhwystrau rhag cymryd rhan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yn ymwneud â nodau ac amcanion cytûn a phrosiectau’r dyfodol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sy’n gyfoes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gyda’i ffynhonnell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nad yw’n datgelu manylion</w:t>
      </w:r>
    </w:p>
    <w:p>
      <w:pPr/>
      <w:r>
        <w:rPr>
          <w:lang w:val="en-GB"/>
        </w:rPr>
        <w:t>Dulliau gyfathrebu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rhyngbersonol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arddulliau unigol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cynhwysol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anffurfiol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cyfarfodydd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digwyddiadau</w:t>
      </w:r>
    </w:p>
    <w:p>
      <w:pPr/>
      <w:r>
        <w:rPr>
          <w:lang w:val="en-GB"/>
        </w:rPr>
        <w:t>Cyfrwng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deunydd wedi ei argraffu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gweledol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tele-gyfathrebu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cyfathrebu electronig neu dros y we</w:t>
      </w:r>
    </w:p>
    <w:p>
      <w:pPr/>
      <w:r>
        <w:rPr>
          <w:lang w:val="en-GB"/>
        </w:rPr>
        <w:t>Ffiniau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swyddogaethau a chyfrifoldebau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ffordd o 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proses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ethos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ffocws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rhannu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trefniadau ar gyfer achlysuron annisgwyl</w:t>
      </w:r>
    </w:p>
    <w:p>
      <w:pPr/>
      <w:r>
        <w:rPr>
          <w:lang w:val="en-GB"/>
        </w:rPr>
        <w:t>Gallu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lefel cyfrifoldeb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gallu a sgiliau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amser ar gael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adnoddau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7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7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7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7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7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7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7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7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>Man chwarae sy'n cael ei ffurfio gan blant a phobl ifanc. Mae modd iddo fod yn gorfforol, yn ymwneud â theimladau neu emosiynau, fod yn barhaol, dros dro neu yn ymwneud â'r byd seibr.</w:t>
      </w:r>
    </w:p>
    <w:p>
      <w:pPr/>
      <w:r>
        <w:rPr>
          <w:lang w:val="en-GB"/>
        </w:rPr>
        <w:t>Ethos gwaith chwarae</w:t>
      </w:r>
    </w:p>
    <w:p>
      <w:pPr/>
      <w:r>
        <w:rPr>
          <w:lang w:val="en-GB"/>
        </w:rPr>
        <w:t>Y credau neu'r delfrydau sy'n gweithredu fel canllaw pan rydych chi'n gweithio gyda phlant a phobl ifanc sy'n rhoi'r gefnogaeth a'r rhyddid iddyn nhw gael profiadau cadarnhaol drwy chwarae; dylid cyfeirio at yr egwyddorion gwaith chwarae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>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cydweithio; hyrwyddo; gwaith chwarae; lleoliad gwaith chwarae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299D5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C46A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71F88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66CF6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8BDE3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A1AF4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50DEE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8a5b3e46ea400f" /><Relationship Type="http://schemas.openxmlformats.org/officeDocument/2006/relationships/numbering" Target="/word/numbering.xml" Id="R5ddc20c8e77349cb" /><Relationship Type="http://schemas.openxmlformats.org/officeDocument/2006/relationships/settings" Target="/word/settings.xml" Id="R0b6fb598aeac40d4" /><Relationship Type="http://schemas.openxmlformats.org/officeDocument/2006/relationships/image" Target="/word/media/6b5f4fe8-a763-482a-9491-3517dd133e7e.png" Id="R6b237d0e8c65499f" /></Relationships>
</file>