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6d73cd9c34d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Dadansoddi a chefnogi chwarae hunangyfeiriedig yn unol â theorïau  gwaith chwarae cyfredol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287f4ed8fa44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nodi anghenion chwarae a dewisiadau plant a phobl ifanc, ac annog a chefnogi’r gwaith o ddatblygu mannau chwarae o fewn y lleoliad gwaith chwarae a fydd yn diwallu anghenion a dewisiadau plant a phobl ifanc wrth chwarae.</w:t>
      </w:r>
    </w:p>
    <w:p>
      <w:pPr/>
      <w:r>
        <w:rPr>
          <w:lang w:val="en-GB"/>
        </w:rPr>
        <w:t>Prif ddeilliannau’r safon hon ydy:</w:t>
      </w:r>
    </w:p>
    <w:p>
      <w:pPr/>
      <w:r>
        <w:rPr>
          <w:lang w:val="en-GB"/>
        </w:rPr>
        <w:t xml:space="preserve">1.    dadansoddi gwybodaeth am anghenion a dewisiadau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cefnogi chwarae hunangyfeiriedig</w:t>
      </w:r>
    </w:p>
    <w:p>
      <w:pPr/>
      <w:r>
        <w:rPr>
          <w:lang w:val="en-GB"/>
        </w:rPr>
        <w:t>Mae’r safon hon ar gyfer gweithiwr chwarae sy’n gweithio’n uniongyrchol gyda phlant a phobl ifanc mewn lleoliad gwaith chwarae  sydd â’r nod pennaf o ddarparu cyfleoedd i blant a phobl ifanc chwarae fel maen nhw’n dewis ac yn dymuno ei wneud. Mae’r safon hon ar gyfer staff sydd â rhywfaint o gyfrifoldeb am y lleoliad chwarae ac eraill sy’n gwneud cyfraniad mawr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Dadansoddi gwybodaeth am anghenion a dewisiadau chwarae</w:t>
      </w:r>
    </w:p>
    <w:p>
      <w:pPr/>
      <w:r>
        <w:rPr>
          <w:lang w:val="en-GB"/>
        </w:rPr>
        <w:t xml:space="preserve">1.    casglu gwybodaeth am chwarae plant a phobl ifanc gan ddefnyddio amryw o </w:t>
      </w:r>
    </w:p>
    <w:p>
      <w:pPr/>
      <w:r>
        <w:rPr>
          <w:lang w:val="en-GB"/>
        </w:rPr>
        <w:t>ddulliau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dadansoddi gwybodaeth i nodi anghenion a dewisiadau chwarae plant 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ymgynghori â phlant a phobl ifanc ac ystyried eu syniadau ynglŷn ag anghenion a dewisiadau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 ymchwilio a nodi nifer o </w:t>
      </w:r>
    </w:p>
    <w:p>
      <w:pPr/>
      <w:r>
        <w:rPr>
          <w:lang w:val="en-GB"/>
        </w:rPr>
        <w:t>leoedd chwarae</w:t>
      </w:r>
    </w:p>
    <w:p>
      <w:pPr/>
      <w:r>
        <w:rPr>
          <w:lang w:val="en-GB"/>
        </w:rPr>
        <w:t>, deunyddiau ac adnoddau a fydd yn diwallu anghenion chwarae plant a phobl ifanc</w:t>
      </w:r>
    </w:p>
    <w:p>
      <w:pPr/>
      <w:r>
        <w:rPr>
          <w:lang w:val="en-GB"/>
        </w:rPr>
        <w:t>Cefnogi chwarae hunangyfeiriedig</w:t>
      </w:r>
    </w:p>
    <w:p>
      <w:pPr/>
      <w:r>
        <w:rPr>
          <w:lang w:val="en-GB"/>
        </w:rPr>
        <w:t xml:space="preserve">5.    cefnogi’r gwaith o greu </w:t>
      </w:r>
    </w:p>
    <w:p>
      <w:pPr/>
      <w:r>
        <w:rPr>
          <w:lang w:val="en-GB"/>
        </w:rPr>
        <w:t>mannau chwarae</w:t>
      </w:r>
    </w:p>
    <w:p>
      <w:pPr/>
      <w:r>
        <w:rPr>
          <w:lang w:val="en-GB"/>
        </w:rPr>
        <w:t xml:space="preserve"> i ddiwallu anghenion plant a phobl ifanc, y gallan nhw eu haddasu i ddiwallu eu hanghenion a’u dewisiadau eu hunain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 rhoi cymorth i blant a phobl ifanc ddewis ac archwilio’r amryw </w:t>
      </w:r>
    </w:p>
    <w:p>
      <w:pPr/>
      <w:r>
        <w:rPr>
          <w:lang w:val="en-GB"/>
        </w:rPr>
        <w:t>fannau chwarae</w:t>
      </w:r>
    </w:p>
    <w:p>
      <w:pPr/>
      <w:r>
        <w:rPr>
          <w:lang w:val="en-GB"/>
        </w:rPr>
        <w:t xml:space="preserve"> eu hunain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 bodloni polisïau a gweithdrefnau cyfreithiol a sefydliadol wrth greu </w:t>
      </w:r>
    </w:p>
    <w:p>
      <w:pPr/>
      <w:r>
        <w:rPr>
          <w:lang w:val="en-GB"/>
        </w:rPr>
        <w:t>mannau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 gadael cynnwys a bwriad y chwarae i’r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  defnyddio sawl arddull ymyrraeth i gefnogi chwarae hunangyfeiriedig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  cynnal fframiau chwarae y plant a’r bobl ifanc pan fydd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  arsylwi ar chwarae ac ymateb i giwiau chwarae yn ôl y cam yn y cylch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  cefnogi plant a phobl ifanc i brofi </w:t>
      </w:r>
    </w:p>
    <w:p>
      <w:pPr/>
      <w:r>
        <w:rPr>
          <w:lang w:val="en-GB"/>
        </w:rPr>
        <w:t>heriau ac ansicrwydd</w:t>
      </w:r>
    </w:p>
    <w:p>
      <w:pPr/>
      <w:r>
        <w:rPr>
          <w:lang w:val="en-GB"/>
        </w:rPr>
        <w:t xml:space="preserve"> ac ymyrryd dim ond pan fydd angen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Dadansoddi gwybodaeth am anghenion a dewisiadau chwarae</w:t>
      </w:r>
    </w:p>
    <w:p>
      <w:pPr>
        <w:numPr>
          <w:ilvl w:val="0"/>
          <w:numId w:val="1"/>
        </w:numPr>
      </w:pPr>
      <w:r>
        <w:t>yr Egwyddorion Gwaith Chwarae sy’n rhan o fframwaith proffesiynol a moesegol gwaith chwarae a sut mae modd cymhwyso pob un o’r  egwyddorion i’ch gwaith chi.</w:t>
      </w:r>
    </w:p>
    <w:p>
      <w:pPr>
        <w:numPr>
          <w:ilvl w:val="0"/>
          <w:numId w:val="1"/>
        </w:numPr>
      </w:pPr>
      <w:r>
        <w:t>gwaith ymchwil o ddisgyblaethau eraill sy’n llywio ein dealltwriaeth o fuddion chwarae yn y tymor hir a’r tymor byr</w:t>
      </w:r>
    </w:p>
    <w:p>
      <w:pPr>
        <w:numPr>
          <w:ilvl w:val="0"/>
          <w:numId w:val="1"/>
        </w:numPr>
      </w:pPr>
      <w:r>
        <w:t>yr offer a’r fframweithiau y gellir eu defnyddio er mwyn casglu a gwerthuso gwybodaeth am brofiadau chwarae plant a phobl ifanc</w:t>
      </w:r>
    </w:p>
    <w:p>
      <w:pPr>
        <w:numPr>
          <w:ilvl w:val="0"/>
          <w:numId w:val="1"/>
        </w:numPr>
      </w:pPr>
      <w:r>
        <w:t>y gall y lleoliad chwarae helpu plant a phobl ifanc i ddeall eu hunain a’r byd o’u cwmpas  </w:t>
      </w:r>
    </w:p>
    <w:p>
      <w:pPr>
        <w:numPr>
          <w:ilvl w:val="0"/>
          <w:numId w:val="1"/>
        </w:numPr>
      </w:pPr>
      <w:r>
        <w:t>y </w:t>
      </w:r>
    </w:p>
    <w:p>
      <w:pPr>
        <w:numPr>
          <w:ilvl w:val="0"/>
          <w:numId w:val="1"/>
        </w:numPr>
      </w:pPr>
      <w:r>
        <w:t>mathau o chwarae</w:t>
      </w:r>
    </w:p>
    <w:p>
      <w:pPr>
        <w:numPr>
          <w:ilvl w:val="0"/>
          <w:numId w:val="1"/>
        </w:numPr>
      </w:pPr>
      <w:r>
        <w:t> sy’n darparu dewis eang o brofiadau chwarae sy’n cael eu derbyn yn gyffredinol mewn gwaith chwarae</w:t>
      </w:r>
    </w:p>
    <w:p>
      <w:pPr>
        <w:numPr>
          <w:ilvl w:val="0"/>
          <w:numId w:val="1"/>
        </w:numPr>
      </w:pPr>
      <w:r>
        <w:t>y </w:t>
      </w:r>
    </w:p>
    <w:p>
      <w:pPr>
        <w:numPr>
          <w:ilvl w:val="0"/>
          <w:numId w:val="1"/>
        </w:numPr>
      </w:pPr>
      <w:r>
        <w:t>mathau o chwarae</w:t>
      </w:r>
    </w:p>
    <w:p>
      <w:pPr>
        <w:numPr>
          <w:ilvl w:val="0"/>
          <w:numId w:val="1"/>
        </w:numPr>
      </w:pPr>
      <w:r>
        <w:t> a’r </w:t>
      </w:r>
    </w:p>
    <w:p>
      <w:pPr>
        <w:numPr>
          <w:ilvl w:val="0"/>
          <w:numId w:val="1"/>
        </w:numPr>
      </w:pPr>
      <w:r>
        <w:t>disgrifwyr hwyliau</w:t>
      </w:r>
    </w:p>
    <w:p>
      <w:pPr>
        <w:numPr>
          <w:ilvl w:val="0"/>
          <w:numId w:val="1"/>
        </w:numPr>
      </w:pPr>
      <w:r>
        <w:t> sy’n gysylltiedig â chwarae a sut i’w hadnabod</w:t>
      </w:r>
    </w:p>
    <w:p>
      <w:pPr>
        <w:numPr>
          <w:ilvl w:val="0"/>
          <w:numId w:val="1"/>
        </w:numPr>
      </w:pPr>
      <w:r>
        <w:t>sut i adnabod hwyliau plant a phobl ifanc</w:t>
      </w:r>
    </w:p>
    <w:p>
      <w:pPr>
        <w:numPr>
          <w:ilvl w:val="0"/>
          <w:numId w:val="1"/>
        </w:numPr>
      </w:pPr>
      <w:r>
        <w:t>prif gamau datblygiad plentyn a sut mae’r rhain yn effeithio ar anghenion ac ymddygiad chwarae plant</w:t>
      </w:r>
    </w:p>
    <w:p>
      <w:pPr>
        <w:numPr>
          <w:ilvl w:val="0"/>
          <w:numId w:val="1"/>
        </w:numPr>
      </w:pPr>
      <w:r>
        <w:t>pwysigrwydd defnyddio amryw o </w:t>
      </w:r>
    </w:p>
    <w:p>
      <w:pPr>
        <w:numPr>
          <w:ilvl w:val="0"/>
          <w:numId w:val="1"/>
        </w:numPr>
      </w:pPr>
      <w:r>
        <w:t>ddulliau</w:t>
      </w:r>
    </w:p>
    <w:p>
      <w:pPr>
        <w:numPr>
          <w:ilvl w:val="0"/>
          <w:numId w:val="1"/>
        </w:numPr>
      </w:pPr>
      <w:r>
        <w:t> i ddadansoddi anghenion a dewisiadau chwarae plant</w:t>
      </w:r>
    </w:p>
    <w:p>
      <w:pPr>
        <w:numPr>
          <w:ilvl w:val="0"/>
          <w:numId w:val="1"/>
        </w:numPr>
      </w:pPr>
      <w:r>
        <w:t>y rhwystrau i fynediad, gan gynnwys anabledd ymhlith eraill, y gall rhai plant a phobl ifanc eu hwynebu a sut i fynd i’r afael â’r rhain</w:t>
      </w:r>
    </w:p>
    <w:p>
      <w:pPr>
        <w:numPr>
          <w:ilvl w:val="0"/>
          <w:numId w:val="1"/>
        </w:numPr>
      </w:pPr>
      <w:r>
        <w:t>sut mae gwahanol fathau o </w:t>
      </w:r>
    </w:p>
    <w:p>
      <w:pPr>
        <w:numPr>
          <w:ilvl w:val="0"/>
          <w:numId w:val="1"/>
        </w:numPr>
      </w:pPr>
      <w:r>
        <w:t>fannau chwarae</w:t>
      </w:r>
    </w:p>
    <w:p>
      <w:pPr>
        <w:numPr>
          <w:ilvl w:val="0"/>
          <w:numId w:val="1"/>
        </w:numPr>
      </w:pPr>
      <w:r>
        <w:t>, deunyddiau ac adnoddau yn gallu diwallu anghenion a dewisiadau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Cefnogi chwarae hunangyfeiriedig</w:t>
      </w:r>
    </w:p>
    <w:p>
      <w:pPr>
        <w:numPr>
          <w:ilvl w:val="0"/>
          <w:numId w:val="2"/>
        </w:numPr>
      </w:pPr>
      <w:r>
        <w:t>pwysigrwydd cefnogi’r gwaith o greu </w:t>
      </w:r>
    </w:p>
    <w:p>
      <w:pPr>
        <w:numPr>
          <w:ilvl w:val="0"/>
          <w:numId w:val="2"/>
        </w:numPr>
      </w:pPr>
      <w:r>
        <w:t>mannau chwarae</w:t>
      </w:r>
    </w:p>
    <w:p>
      <w:pPr>
        <w:numPr>
          <w:ilvl w:val="0"/>
          <w:numId w:val="2"/>
        </w:numPr>
      </w:pPr>
      <w:r>
        <w:t> y gall plant a phobl ifanc eu haddasu i ddiwallu eu hanghenion a’u dewisiadau</w:t>
      </w:r>
    </w:p>
    <w:p>
      <w:pPr>
        <w:numPr>
          <w:ilvl w:val="0"/>
          <w:numId w:val="2"/>
        </w:numPr>
      </w:pPr>
      <w:r>
        <w:t>ffyrdd o gynnig cymorth i blant a phobl ifanc ddewis ac archwilio’r amryw </w:t>
      </w:r>
    </w:p>
    <w:p>
      <w:pPr>
        <w:numPr>
          <w:ilvl w:val="0"/>
          <w:numId w:val="2"/>
        </w:numPr>
      </w:pPr>
      <w:r>
        <w:t>fannau chwarae</w:t>
      </w:r>
    </w:p>
    <w:p>
      <w:pPr>
        <w:numPr>
          <w:ilvl w:val="0"/>
          <w:numId w:val="2"/>
        </w:numPr>
      </w:pPr>
      <w:r>
        <w:t> drostyn nhw eu hunain a phwysigrwydd gwneud hyn</w:t>
      </w:r>
    </w:p>
    <w:p>
      <w:pPr>
        <w:numPr>
          <w:ilvl w:val="0"/>
          <w:numId w:val="2"/>
        </w:numPr>
      </w:pPr>
      <w:r>
        <w:t>nodi ffyrdd o gynllunio a chael y deunyddiau ac adnoddau sydd eu hangen ar gyfer amryw o </w:t>
      </w:r>
    </w:p>
    <w:p>
      <w:pPr>
        <w:numPr>
          <w:ilvl w:val="0"/>
          <w:numId w:val="2"/>
        </w:numPr>
      </w:pPr>
      <w:r>
        <w:t>fannau chwarae</w:t>
      </w:r>
    </w:p>
    <w:p>
      <w:pPr>
        <w:numPr>
          <w:ilvl w:val="0"/>
          <w:numId w:val="2"/>
        </w:numPr>
      </w:pPr>
      <w:r>
        <w:t> gwahanol</w:t>
      </w:r>
    </w:p>
    <w:p>
      <w:pPr>
        <w:numPr>
          <w:ilvl w:val="0"/>
          <w:numId w:val="2"/>
        </w:numPr>
      </w:pPr>
      <w:r>
        <w:t>y polisïau a’r gweithdrefnau cyfreithiol, rheoleiddio a sefydliadol cyfredol mewn perthynas ag iechyd a diogelwch yn y </w:t>
      </w:r>
    </w:p>
    <w:p>
      <w:pPr>
        <w:numPr>
          <w:ilvl w:val="0"/>
          <w:numId w:val="2"/>
        </w:numPr>
      </w:pPr>
      <w:r>
        <w:t>mannau chwarae</w:t>
      </w:r>
    </w:p>
    <w:p>
      <w:pPr>
        <w:numPr>
          <w:ilvl w:val="0"/>
          <w:numId w:val="2"/>
        </w:numPr>
      </w:pPr>
      <w:r>
        <w:t> a sut ydych chi’n eu hystyried</w:t>
      </w:r>
    </w:p>
    <w:p>
      <w:pPr>
        <w:numPr>
          <w:ilvl w:val="0"/>
          <w:numId w:val="2"/>
        </w:numPr>
      </w:pPr>
      <w:r>
        <w:t>pwysigrwydd gadael cynnwys a bwriad y chwarae i’r plant a’r bobl ifanc eu hunain</w:t>
      </w:r>
    </w:p>
    <w:p>
      <w:pPr>
        <w:numPr>
          <w:ilvl w:val="0"/>
          <w:numId w:val="2"/>
        </w:numPr>
      </w:pPr>
      <w:r>
        <w:t>y mathau o gymorth y bydd arnoch angen eu darparu, a sut i benderfynu pryd y mae’n addas i wneud hynny, pan fydd plant a phobl ifanc yn wynebu </w:t>
      </w:r>
    </w:p>
    <w:p>
      <w:pPr>
        <w:numPr>
          <w:ilvl w:val="0"/>
          <w:numId w:val="2"/>
        </w:numPr>
      </w:pPr>
      <w:r>
        <w:t>heriau ac ansicrwydd</w:t>
      </w:r>
    </w:p>
    <w:p>
      <w:pPr>
        <w:numPr>
          <w:ilvl w:val="0"/>
          <w:numId w:val="2"/>
        </w:numPr>
      </w:pPr>
      <w:r>
        <w:t>amryw o ddulliau ymyrraeth ar gyfer cefnogi chwarae hunangyfeiriedig</w:t>
      </w:r>
    </w:p>
    <w:p>
      <w:pPr>
        <w:numPr>
          <w:ilvl w:val="0"/>
          <w:numId w:val="2"/>
        </w:numPr>
      </w:pPr>
      <w:r>
        <w:t>sut i nodi a diffinio ffrâm chwarae</w:t>
      </w:r>
    </w:p>
    <w:p>
      <w:pPr>
        <w:numPr>
          <w:ilvl w:val="0"/>
          <w:numId w:val="2"/>
        </w:numPr>
      </w:pPr>
      <w:r>
        <w:t>prif gamau’r cylch chwarae</w:t>
      </w:r>
    </w:p>
    <w:p>
      <w:pPr>
        <w:numPr>
          <w:ilvl w:val="0"/>
          <w:numId w:val="2"/>
        </w:numPr>
      </w:pPr>
      <w:r>
        <w:t>sut i adnabod ciwiau chwarae ac ymateb iddyn nhw</w:t>
      </w:r>
    </w:p>
    <w:p>
      <w:pPr>
        <w:numPr>
          <w:ilvl w:val="0"/>
          <w:numId w:val="2"/>
        </w:numPr>
      </w:pPr>
      <w:r>
        <w:t>pam dylid rhoi cyfle i blant a phobl ifanc brofi </w:t>
      </w:r>
    </w:p>
    <w:p>
      <w:pPr>
        <w:numPr>
          <w:ilvl w:val="0"/>
          <w:numId w:val="2"/>
        </w:numPr>
      </w:pPr>
      <w:r>
        <w:t>heriau ac ansicrwydd</w:t>
      </w:r>
    </w:p>
    <w:p>
      <w:pPr>
        <w:numPr>
          <w:ilvl w:val="0"/>
          <w:numId w:val="2"/>
        </w:numPr>
      </w:pPr>
      <w:r>
        <w:t> a phwysigrwydd cefnogi cymryd risigau derbyniol wrth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arsylwi ar y man chwarae a’r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arsylwi ar /a rhyngweithio rhwng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trafodaeth gyda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myfyrio gyda staff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ymgynghori; ffurfiol ac anffurfiol</w:t>
      </w:r>
    </w:p>
    <w:p>
      <w:pPr/>
      <w:r>
        <w:rPr>
          <w:lang w:val="en-GB"/>
        </w:rPr>
        <w:t>Man(nau)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dros 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parhaol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seiber    </w:t>
      </w:r>
    </w:p>
    <w:p>
      <w:pPr/>
      <w:r>
        <w:rPr>
          <w:lang w:val="en-GB"/>
        </w:rPr>
        <w:t>Heriau ac ansicrwydd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amgylcheddol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Mathau o chwarae</w:t>
      </w:r>
    </w:p>
    <w:p>
      <w:pPr>
        <w:numPr>
          <w:ilvl w:val="0"/>
          <w:numId w:val="3"/>
        </w:numPr>
      </w:pPr>
      <w:r>
        <w:t>chwarae cyfathrebu</w:t>
      </w:r>
    </w:p>
    <w:p>
      <w:pPr>
        <w:numPr>
          <w:ilvl w:val="0"/>
          <w:numId w:val="3"/>
        </w:numPr>
      </w:pPr>
      <w:r>
        <w:t>chwarae creadigol</w:t>
      </w:r>
    </w:p>
    <w:p>
      <w:pPr>
        <w:numPr>
          <w:ilvl w:val="0"/>
          <w:numId w:val="3"/>
        </w:numPr>
      </w:pPr>
      <w:r>
        <w:t>chwarae dwfn</w:t>
      </w:r>
    </w:p>
    <w:p>
      <w:pPr>
        <w:numPr>
          <w:ilvl w:val="0"/>
          <w:numId w:val="3"/>
        </w:numPr>
      </w:pPr>
      <w:r>
        <w:t>chwarae dramatig</w:t>
      </w:r>
    </w:p>
    <w:p>
      <w:pPr>
        <w:numPr>
          <w:ilvl w:val="0"/>
          <w:numId w:val="3"/>
        </w:numPr>
      </w:pPr>
      <w:r>
        <w:t>chwarae archwiliadol</w:t>
      </w:r>
    </w:p>
    <w:p>
      <w:pPr>
        <w:numPr>
          <w:ilvl w:val="0"/>
          <w:numId w:val="3"/>
        </w:numPr>
      </w:pPr>
      <w:r>
        <w:t>chwarae ffantasi</w:t>
      </w:r>
    </w:p>
    <w:p>
      <w:pPr>
        <w:numPr>
          <w:ilvl w:val="0"/>
          <w:numId w:val="3"/>
        </w:numPr>
      </w:pPr>
      <w:r>
        <w:t>chwarae llawn dychmyg</w:t>
      </w:r>
    </w:p>
    <w:p>
      <w:pPr>
        <w:numPr>
          <w:ilvl w:val="0"/>
          <w:numId w:val="3"/>
        </w:numPr>
      </w:pPr>
      <w:r>
        <w:t>chwarae ymsymudol</w:t>
      </w:r>
    </w:p>
    <w:p>
      <w:pPr>
        <w:numPr>
          <w:ilvl w:val="0"/>
          <w:numId w:val="3"/>
        </w:numPr>
      </w:pPr>
      <w:r>
        <w:t>chwarae meistrolgar</w:t>
      </w:r>
    </w:p>
    <w:p>
      <w:pPr>
        <w:numPr>
          <w:ilvl w:val="0"/>
          <w:numId w:val="3"/>
        </w:numPr>
      </w:pPr>
      <w:r>
        <w:t>chwarae gwrthrych</w:t>
      </w:r>
    </w:p>
    <w:p>
      <w:pPr>
        <w:numPr>
          <w:ilvl w:val="0"/>
          <w:numId w:val="3"/>
        </w:numPr>
      </w:pPr>
      <w:r>
        <w:t>chwarae rôl</w:t>
      </w:r>
    </w:p>
    <w:p>
      <w:pPr>
        <w:numPr>
          <w:ilvl w:val="0"/>
          <w:numId w:val="3"/>
        </w:numPr>
      </w:pPr>
      <w:r>
        <w:t>chwarae sgarmes</w:t>
      </w:r>
    </w:p>
    <w:p>
      <w:pPr>
        <w:numPr>
          <w:ilvl w:val="0"/>
          <w:numId w:val="3"/>
        </w:numPr>
      </w:pPr>
      <w:r>
        <w:t>chwarae cymdeithasol</w:t>
      </w:r>
    </w:p>
    <w:p>
      <w:pPr>
        <w:numPr>
          <w:ilvl w:val="0"/>
          <w:numId w:val="3"/>
        </w:numPr>
      </w:pPr>
      <w:r>
        <w:t>chwarae sosi-dramatig</w:t>
      </w:r>
    </w:p>
    <w:p>
      <w:pPr>
        <w:numPr>
          <w:ilvl w:val="0"/>
          <w:numId w:val="3"/>
        </w:numPr>
      </w:pPr>
      <w:r>
        <w:t>chwarae symbolaidd</w:t>
      </w:r>
    </w:p>
    <w:p>
      <w:pPr>
        <w:numPr>
          <w:ilvl w:val="0"/>
          <w:numId w:val="3"/>
        </w:numPr>
      </w:pPr>
      <w:r>
        <w:t>chwarae ailddangosol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Disgrifwyr hwyliau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hapus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annibynnol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hyderus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allgarol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ymddiriedus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cytbwys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gweithredol neu wedi’i drochi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tawel ei feddwl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arsylwi ar y lle chwarae a’r lleoliad gwaith chwarae               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arsylwi ar / a rhyngweithio rhwng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trafodaeth gyda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myfyrio gyda staff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ymgynghori; ffurfiol ac anffurfiol</w:t>
      </w:r>
    </w:p>
    <w:p>
      <w:pPr/>
      <w:r>
        <w:rPr>
          <w:lang w:val="en-GB"/>
        </w:rPr>
        <w:t>Man(nau)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dros 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parhaol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seiber    </w:t>
      </w:r>
    </w:p>
    <w:p>
      <w:pPr/>
      <w:r>
        <w:rPr>
          <w:lang w:val="en-GB"/>
        </w:rPr>
        <w:t>Heriau ac ansicrwydd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amgylcheddol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4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4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 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Dulliau Ymyrraeth</w:t>
      </w:r>
    </w:p>
    <w:p>
      <w:pPr/>
      <w:r>
        <w:rPr>
          <w:lang w:val="en-GB"/>
        </w:rPr>
        <w:t>Gwahanol ddulliau mae modd i'r gweithiwr chwarae eu ddefnyddio yn y lleoliad gwaith chwarae. Gall y rhain amrywio o ddim ymyrraeth o gwbl i fathau penodol o ymyrraeth, ac fe allan nhw gynnwys: aros i gael gwahoddiad i chwarae; galluogi i'r plant chwarae heb ymyrraeth; galluogi i blant a phobl ifanc archwilio'u gwerthoedd eu hunain; gadael i'r plant a'r bobl ifanc wella eu perfformiad eu hunain,  gadael i'r plant a'r bobl ifanc benderfynu ar gynnwys a diben y chwarae; gadael i'r plant a'r bobl ifanc benderfynu pam eu bod yn chwarae; gadael i'r plant a'r bobl ifanc benderfynu beth sy'n ymddygiad priodol; a dim ond trefnu pan fod ar y plant a'r bobl ifanc eisiau i chi wneud hynny</w:t>
      </w:r>
    </w:p>
    <w:p>
      <w:pPr/>
      <w:r>
        <w:rPr>
          <w:lang w:val="en-GB"/>
        </w:rPr>
        <w:t>Ciwiau chwarae</w:t>
      </w:r>
    </w:p>
    <w:p>
      <w:pPr/>
      <w:r>
        <w:rPr>
          <w:lang w:val="en-GB"/>
        </w:rPr>
        <w:t>Mynegiant wyneb, iaith neu iaith y corff sy'n cyfleu dymuniad y plentyn neu'r unigolyn ifanc i chwarae neu sy'n gwahodd eraill i chwarae</w:t>
      </w:r>
    </w:p>
    <w:p>
      <w:pPr/>
      <w:r>
        <w:rPr>
          <w:lang w:val="en-GB"/>
        </w:rPr>
        <w:t>Cylch Chwarae</w:t>
      </w:r>
    </w:p>
    <w:p>
      <w:pPr/>
      <w:r>
        <w:rPr>
          <w:lang w:val="en-GB"/>
        </w:rPr>
        <w:t>Llif cyflawn y chwarae o'r ciw chwarae cyntaf gan y plentyn, dychweliad y byd tu allan, ymateb y plentyn i hyn a datblygiad pellach y chwarae at y pwynt lle bydd y chwarae yn gyflawn. Mae'r cylch yn cynnwys y metalwd, y ciw, y dychweliad, y ffrâm, difwyniad, dilead ac arddangos.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Fframiau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chwarae</w:t>
      </w:r>
    </w:p>
    <w:p>
      <w:pPr/>
      <w:r>
        <w:rPr>
          <w:lang w:val="en-GB"/>
        </w:rPr>
        <w:t>Ffin faterol neu ffin nad yw'n faterol sy'n cadw'r chwarae yn gyflawn.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>Yr hyn y mae'n rhaid i blant a phobl ifanc unigol ei gael er mwyn gallu chwarae, ond nad yw bob amser ar gael iddyn nhw am wahanol resymau; er enghraifft, diffyg mynediad, oedolion goramddiffynnol, diffyg mannau yn yr awyr agored, ac ati.</w:t>
      </w:r>
    </w:p>
    <w:p>
      <w:pPr/>
      <w:r>
        <w:rPr>
          <w:lang w:val="en-GB"/>
        </w:rPr>
        <w:t>Dewisiadau chwarae</w:t>
      </w:r>
    </w:p>
    <w:p>
      <w:pPr/>
      <w:r>
        <w:rPr>
          <w:lang w:val="en-GB"/>
        </w:rPr>
        <w:t>Yr hyn mae plant a phobl ifanc yn ymddiddori ynddo ac yn dewis ei chwarae – ar sail eu profiadau blaenorol.</w:t>
      </w:r>
    </w:p>
    <w:p>
      <w:pPr/>
      <w:r>
        <w:rPr>
          <w:lang w:val="en-GB"/>
        </w:rPr>
        <w:t>*                                          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Man chwarae sy'n cael ei ffurfio gan blant a phobl ifanc. Mae modd iddo fod yn gorfforol, yn ymwneud â theimladau neu emosiynau, fod yn barhaol, dros dro neu yn ymwneud â'r byd seiber.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Lleoliad gwaith chwarae**</w:t>
      </w:r>
    </w:p>
    <w:p>
      <w:pPr/>
      <w:r>
        <w:rPr>
          <w:lang w:val="en-GB"/>
        </w:rPr>
        <w:t>Rhywle lle mae cyfle i blant a phobl ifanc chwarae a lle mae gweithwyr chwarae yn gweithio.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>Y bobl rydych chi'n gweithio gyda nhw, y bobl rydych chi'n gyfrifol amdanyn nhw, gweithwyr cyflog neu wirfoddol,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dadansoddi; cefnogi; chwarae hunangyfeiriedig; theorïau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2A3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2EBED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D906A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95250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347DF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927ba7225944a9" /><Relationship Type="http://schemas.openxmlformats.org/officeDocument/2006/relationships/numbering" Target="/word/numbering.xml" Id="Ree7c2d51a4ac4c60" /><Relationship Type="http://schemas.openxmlformats.org/officeDocument/2006/relationships/settings" Target="/word/settings.xml" Id="Rf7b896af34a9468c" /><Relationship Type="http://schemas.openxmlformats.org/officeDocument/2006/relationships/image" Target="/word/media/dcdc111b-fdfc-4a26-a063-7c3bcbbb2cdd.png" Id="Rd6287f4ed8fa44ca" /></Relationships>
</file>