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73f60dafec4fc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SFJGM2</w:t>
            </w:r>
            <w:r>
              <w:rPr>
                <w:b/>
              </w:rPr>
              <w:br/>
            </w:r>
            <w:r>
              <w:rPr>
                <w:b/>
              </w:rPr>
              <w:t>Hwyluso cyfathrebu i unigolion sy’n agored i niwed roi tystiolaeth yn y llys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e421ae72fa4b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hwyluso cyfathrebu i unigolion sy'n agored i niwed roi tystiolaeth yn y llys.  </w:t>
      </w:r>
    </w:p>
    <w:p>
      <w:pPr/>
      <w:r>
        <w:rPr>
          <w:lang w:val="en-GB"/>
        </w:rPr>
        <w:t>Rydych chi wedi cael eich penodi i hwyluso cyfathrebu a dealltwriaeth well rhwng unigolion sydd ag anawsterau cyfathrebu a'r rheiny sy'n gofyn cwestiynau iddynt yn y llys. </w:t>
      </w:r>
    </w:p>
    <w:p>
      <w:pPr/>
      <w:r>
        <w:rPr>
          <w:lang w:val="en-GB"/>
        </w:rPr>
        <w:t>Byddwch yn helpu gwneud y broses gyfiawnder yn hygyrch i rai o'r unigolion sydd fwyaf agored i niwed mewn cymdeithas, ac mewn rhai achosion, bydd hyn yn gwneud y gwahaniaeth i unigolion allu cymryd rhan yn effeithiol mewn achos llys teg.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mynd i’r llys gydag unigolion sy’n agored i niwed ar gyfer ymweliad i ymgyfarwyddo â’r llys cyn yr achos llys, pan fydd angen, i hwyluso cyfathrebu yn unol â threfniadau asiantaethau eraill </w:t>
      </w:r>
    </w:p>
    <w:p>
      <w:pPr/>
      <w:r>
        <w:rPr>
          <w:lang w:val="en-GB"/>
        </w:rPr>
        <w:t>2. cyfleu anghenion unigolion i bobl eraill berthnasol, yn unol â gofynion sefydliadol </w:t>
      </w:r>
    </w:p>
    <w:p>
      <w:pPr/>
      <w:r>
        <w:rPr>
          <w:lang w:val="en-GB"/>
        </w:rPr>
        <w:t>3. mynychu gwrandawiad rheolau sylfaenol i drafod a chytuno ar argymhellion sydd wedi eu cynnwys yn eich adroddiad llys  </w:t>
      </w:r>
    </w:p>
    <w:p>
      <w:pPr/>
      <w:r>
        <w:rPr>
          <w:lang w:val="en-GB"/>
        </w:rPr>
        <w:t>4. mynychu ceisiadau herio mesurau arbennig yn ôl yr angen, yn unol â gofynion sefydliadol</w:t>
      </w:r>
    </w:p>
    <w:p>
      <w:pPr/>
      <w:r>
        <w:rPr>
          <w:lang w:val="en-GB"/>
        </w:rPr>
        <w:t>5. hwyluso cyfathrebu yn y llys, yn unol â gwrandawiad rheolau sylfaenol, gan gynnwys:</w:t>
      </w:r>
    </w:p>
    <w:p>
      <w:pPr/>
      <w:r>
        <w:rPr>
          <w:lang w:val="en-GB"/>
        </w:rPr>
        <w:t>5.1 cyfleu atebion gan unigolion yn union fel y byddwch yn eu clywed, heb newid geiriad na chyd-destun </w:t>
      </w:r>
    </w:p>
    <w:p>
      <w:pPr/>
      <w:r>
        <w:rPr>
          <w:lang w:val="en-GB"/>
        </w:rPr>
        <w:t>5.2 ailadrodd neu aralleirio cwestiynau i unigolion, yn unol â chyfarwyddyd y llys, heb newid yr ystyr na’r cyd-destun</w:t>
      </w:r>
    </w:p>
    <w:p>
      <w:pPr/>
      <w:r>
        <w:rPr>
          <w:lang w:val="en-GB"/>
        </w:rPr>
        <w:t>5.3 ymyrryd, os bydd angen, i ofyn am eglurhad gan y llys am gwestiwn a ofynnwyd  </w:t>
      </w:r>
    </w:p>
    <w:p>
      <w:pPr/>
      <w:r>
        <w:rPr>
          <w:lang w:val="en-GB"/>
        </w:rPr>
        <w:t>5.4 ymyrryd, os bydd angen, i dynnu sylw at anawsterau y gallai unigolion eu cael yn deall yr hyn sy’n cael ei ofyn   </w:t>
      </w:r>
    </w:p>
    <w:p>
      <w:pPr/>
      <w:r>
        <w:rPr>
          <w:lang w:val="en-GB"/>
        </w:rPr>
        <w:t>5.5 gofyn am egwyl i unigolion, os bydd angen </w:t>
      </w:r>
    </w:p>
    <w:p>
      <w:pPr/>
      <w:r>
        <w:rPr>
          <w:lang w:val="en-GB"/>
        </w:rPr>
        <w:t>6. cyflawni dyletswyddau eich rôl tra byddwch yn y llys, yn unol â gofynion sefydliadol</w:t>
      </w:r>
    </w:p>
    <w:p>
      <w:pPr/>
      <w:r>
        <w:rPr>
          <w:lang w:val="en-GB"/>
        </w:rPr>
        <w:t>7. dwyn unrhyw bryderon i sylw’r llys ar yr adeg y byddant yn digwydd </w:t>
      </w:r>
    </w:p>
    <w:p>
      <w:pPr/>
      <w:r>
        <w:rPr>
          <w:lang w:val="en-GB"/>
        </w:rPr>
        <w:t xml:space="preserve">8. darparu cymorth ar gyfer unigolion yn dilyn achos llys neu ddarparu tystiolaeth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cyfreithiol a sefydliadol sy’n ymwneud â chynorthwyo unigolion sy’n agored i niwed yn ystod prosesau barnwrol a chyfreithiol, a’u:</w:t>
      </w:r>
    </w:p>
    <w:p>
      <w:pPr/>
      <w:r>
        <w:rPr>
          <w:lang w:val="en-GB"/>
        </w:rPr>
        <w:t>1.1 heffaith ar gyfer eich maes gweithrediadau</w:t>
      </w:r>
    </w:p>
    <w:p>
      <w:pPr/>
      <w:r>
        <w:rPr>
          <w:lang w:val="en-GB"/>
        </w:rPr>
        <w:t>2. deddfwriaeth, polisïau a gweithdrefnau sy’n ymwneud â’ch maes awdurdodaeth, ynglŷn â:</w:t>
      </w:r>
    </w:p>
    <w:p>
      <w:pPr/>
      <w:r>
        <w:rPr>
          <w:lang w:val="en-GB"/>
        </w:rPr>
        <w:t>2.1 diogelu data</w:t>
      </w:r>
    </w:p>
    <w:p>
      <w:pPr/>
      <w:r>
        <w:rPr>
          <w:lang w:val="en-GB"/>
        </w:rPr>
        <w:t>2.2 iechyd a diogelwch</w:t>
      </w:r>
    </w:p>
    <w:p>
      <w:pPr/>
      <w:r>
        <w:rPr>
          <w:lang w:val="en-GB"/>
        </w:rPr>
        <w:t>2.3 amrywiaeth </w:t>
      </w:r>
    </w:p>
    <w:p>
      <w:pPr/>
      <w:r>
        <w:rPr>
          <w:lang w:val="en-GB"/>
        </w:rPr>
        <w:t>2.4 braint gyfreithiol broffesiynol</w:t>
      </w:r>
    </w:p>
    <w:p>
      <w:pPr/>
      <w:r>
        <w:rPr>
          <w:lang w:val="en-GB"/>
        </w:rPr>
        <w:t>3. terfynau eich awdurdod a’ch cyfrifoldebau, gan gynnwys:</w:t>
      </w:r>
    </w:p>
    <w:p>
      <w:pPr/>
      <w:r>
        <w:rPr>
          <w:lang w:val="en-GB"/>
        </w:rPr>
        <w:t>3.1 y camau y dylid eu cymryd os eir y tu hwnt i’r rhain</w:t>
      </w:r>
    </w:p>
    <w:p>
      <w:pPr/>
      <w:r>
        <w:rPr>
          <w:lang w:val="en-GB"/>
        </w:rPr>
        <w:t>4. sut i ddelio ag unigolion mewn modd moesegol  </w:t>
      </w:r>
    </w:p>
    <w:p>
      <w:pPr/>
      <w:r>
        <w:rPr>
          <w:lang w:val="en-GB"/>
        </w:rPr>
        <w:t>5. gwybodaeth gyfoes am weithdrefnau llys </w:t>
      </w:r>
    </w:p>
    <w:p>
      <w:pPr/>
      <w:r>
        <w:rPr>
          <w:lang w:val="en-GB"/>
        </w:rPr>
        <w:t>6. cyfraith achos berthnasol a chyfoes </w:t>
      </w:r>
    </w:p>
    <w:p>
      <w:pPr/>
      <w:r>
        <w:rPr>
          <w:lang w:val="en-GB"/>
        </w:rPr>
        <w:t>7. cyfrinachedd gwybodaeth, gan gynnwys:</w:t>
      </w:r>
    </w:p>
    <w:p>
      <w:pPr/>
      <w:r>
        <w:rPr>
          <w:lang w:val="en-GB"/>
        </w:rPr>
        <w:t>7.1 peidio â datgelu  </w:t>
      </w:r>
    </w:p>
    <w:p>
      <w:pPr/>
      <w:r>
        <w:rPr>
          <w:lang w:val="en-GB"/>
        </w:rPr>
        <w:t>8. eich rôl a’ch cyfrifoldebau i unigolion sy’n agored i niwed a’r llysoedd, a:</w:t>
      </w:r>
    </w:p>
    <w:p>
      <w:pPr/>
      <w:r>
        <w:rPr>
          <w:lang w:val="en-GB"/>
        </w:rPr>
        <w:t>8.1 rolau a chyfrifoldebau unigolion sy’n agored i niwed a phersonel mewn llysoedd</w:t>
      </w:r>
    </w:p>
    <w:p>
      <w:pPr/>
      <w:r>
        <w:rPr>
          <w:lang w:val="en-GB"/>
        </w:rPr>
        <w:t>9. ffiniau perthnasoedd ag unigolion sy’n agored i niwed, gan gynnwys:</w:t>
      </w:r>
    </w:p>
    <w:p>
      <w:pPr/>
      <w:r>
        <w:rPr>
          <w:lang w:val="en-GB"/>
        </w:rPr>
        <w:t>9.1 y rhesymau pam mae’n rhaid i chi bob amser gael trydydd parti addas gyda chi pan fyddwch yn cyfarfod ag unigolion sy’n agored i niwed</w:t>
      </w:r>
    </w:p>
    <w:p>
      <w:pPr/>
      <w:r>
        <w:rPr>
          <w:lang w:val="en-GB"/>
        </w:rPr>
        <w:t>10. yr ymddygiad sy’n ofynnol gennych chi ac unigolion sy’n agored i niwed yn y llys</w:t>
      </w:r>
    </w:p>
    <w:p>
      <w:pPr/>
      <w:r>
        <w:rPr>
          <w:lang w:val="en-GB"/>
        </w:rPr>
        <w:t>11. yr hyn a gytunwyd mewn gwrandawiadau rheolau sylfaenol, gan gynnwys:</w:t>
      </w:r>
    </w:p>
    <w:p>
      <w:pPr/>
      <w:r>
        <w:rPr>
          <w:lang w:val="en-GB"/>
        </w:rPr>
        <w:t>11.1 pryd mae’n dderbyniol ymyrryd yn ystod cyfnod holi</w:t>
      </w:r>
    </w:p>
    <w:p>
      <w:pPr/>
      <w:r>
        <w:rPr>
          <w:lang w:val="en-GB"/>
        </w:rPr>
        <w:t>11.2 pryd y caniateir i bobl eraill gyfathrebu ag unigolion sy’n agored i niwed yn ystod profion</w:t>
      </w:r>
    </w:p>
    <w:p>
      <w:pPr/>
      <w:r>
        <w:rPr>
          <w:lang w:val="en-GB"/>
        </w:rPr>
        <w:t>11.3 y lle gorau i unigolion roi tystiolaeth sy’n bodloni eu hanghenion</w:t>
      </w:r>
    </w:p>
    <w:p>
      <w:pPr/>
      <w:r>
        <w:rPr>
          <w:lang w:val="en-GB"/>
        </w:rPr>
        <w:t>11.4 unrhyw ofynion arbennig sydd eu hangen gan unigolion</w:t>
      </w:r>
    </w:p>
    <w:p>
      <w:pPr/>
      <w:r>
        <w:rPr>
          <w:lang w:val="en-GB"/>
        </w:rPr>
        <w:t>12. gwahanol arddulliau iaith y dylid eu defnyddio wrth gyfathrebu ag unigolion sy’n agored i niwed yn y llys </w:t>
      </w:r>
    </w:p>
    <w:p>
      <w:pPr/>
      <w:r>
        <w:rPr>
          <w:lang w:val="en-GB"/>
        </w:rPr>
        <w:t>13. sut i gyfleu cwestiynau i unigolion sy’n agored i niwed gan y llys, a:</w:t>
      </w:r>
    </w:p>
    <w:p>
      <w:pPr/>
      <w:r>
        <w:rPr>
          <w:lang w:val="en-GB"/>
        </w:rPr>
        <w:t>13.1 sut i gyfleu atebion gan unigolion sy’n agored i niwed i’r llys   </w:t>
      </w:r>
    </w:p>
    <w:p>
      <w:pPr/>
      <w:r>
        <w:rPr>
          <w:lang w:val="en-GB"/>
        </w:rPr>
        <w:t>14. sut i fod yn hyblyg yn eich ymagwedd gan ddefnyddio technegau cyfathrebu amrywiol sy’n briodol i ymddygiad ac agwedd unigolion sy’n agored i niwed </w:t>
      </w:r>
    </w:p>
    <w:p>
      <w:pPr/>
      <w:r>
        <w:rPr>
          <w:lang w:val="en-GB"/>
        </w:rPr>
        <w:t>15. arwyddion o unigolion sy’n agored i niwed yn dechrau cynhyrfu, gan gynnwys:</w:t>
      </w:r>
    </w:p>
    <w:p>
      <w:pPr/>
      <w:r>
        <w:rPr>
          <w:lang w:val="en-GB"/>
        </w:rPr>
        <w:t>15.1 sut gallai anghenion unigolion am gymorth fod yn wahanol</w:t>
      </w:r>
    </w:p>
    <w:p>
      <w:pPr/>
      <w:r>
        <w:rPr>
          <w:lang w:val="en-GB"/>
        </w:rPr>
        <w:t>16. ble i adrodd am unrhyw bryderon sydd gan unigolion sy’n agored i niwed, na allwch chi fynd i’r afael â nhw</w:t>
      </w:r>
    </w:p>
    <w:p>
      <w:pPr/>
      <w:r>
        <w:rPr>
          <w:lang w:val="en-GB"/>
        </w:rPr>
        <w:t>17. gwahanol ffyrdd y gallai unigolion sy’n agored i niwed deimlo ac ymddwyn cyn, yn ystod ac ar ôl rhoi tystiolaeth</w:t>
      </w:r>
    </w:p>
    <w:p>
      <w:pPr/>
      <w:r>
        <w:rPr>
          <w:lang w:val="en-GB"/>
        </w:rPr>
        <w:t xml:space="preserve">18. trin unrhyw wybodaeth y byddwch yn ei derbyn yn ystod eich gwaith yn wybodaeth gyfrinachol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SFJGM2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cyfryngwyr; unigolion sy’n agored i niwed; paratoi; cyfathrebu; hwyluso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2e45a654724ea1" /><Relationship Type="http://schemas.openxmlformats.org/officeDocument/2006/relationships/numbering" Target="/word/numbering.xml" Id="R65760a3b8a564ab0" /><Relationship Type="http://schemas.openxmlformats.org/officeDocument/2006/relationships/settings" Target="/word/settings.xml" Id="R929bb401ce7e4f36" /><Relationship Type="http://schemas.openxmlformats.org/officeDocument/2006/relationships/image" Target="/word/media/0ff7341d-df68-405f-988d-7c22b57befe9.png" Id="Rcde421ae72fa4b65" /></Relationships>
</file>