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78b2b89ac14ef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SFJDG2</w:t>
            </w:r>
            <w:r>
              <w:rPr>
                <w:b/>
              </w:rPr>
              <w:br/>
            </w:r>
            <w:r>
              <w:rPr>
                <w:b/>
              </w:rPr>
              <w:t>Prosesu apeliadau mewn llysoedd a thribiwnlysoedd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2857e160c4a49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ynglŷn â derbyn apeliadau yn erbyn penderfyniadau a wneir mewn llysoedd a thribiwnlysoedd, paratoi dogfennau perthnasol a hysbysu partïon ynghylch apêl arfaethedig. Mae'n cynnwys nodi p'un a ellir apelio yn erbyn yr achos. </w:t>
      </w:r>
    </w:p>
    <w:p>
      <w:pPr/>
      <w:r>
        <w:rPr>
          <w:lang w:val="en-GB"/>
        </w:rPr>
        <w:t>Gall achosion fod naill ai'n droseddol neu'n sifil mewn llysoedd, tribiwnlysoedd neu erlyniadau.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 adolygu dogfennau a dderbynnir ynghylch apeliadau, yn unol â gofynion sefydliadol</w:t>
      </w:r>
    </w:p>
    <w:p>
      <w:pPr/>
      <w:r>
        <w:rPr>
          <w:lang w:val="en-GB"/>
        </w:rPr>
        <w:t>2. gwneud yn siŵr fod y ffioedd cywir yn cael eu tendro a’u prosesu, yn unol â gofynion sefydliadol    </w:t>
      </w:r>
    </w:p>
    <w:p>
      <w:pPr/>
      <w:r>
        <w:rPr>
          <w:lang w:val="en-GB"/>
        </w:rPr>
        <w:t>3. mynd i’r afael â dogfennau anghyflawn, yn unol â gofynion sefydliadol a deddfwriaethol </w:t>
      </w:r>
    </w:p>
    <w:p>
      <w:pPr/>
      <w:r>
        <w:rPr>
          <w:lang w:val="en-GB"/>
        </w:rPr>
        <w:t>4. gwirio dilysrwydd y rhesymau a roddwyd dros apelio, yn unol â gofynion deddfwriaethol</w:t>
      </w:r>
    </w:p>
    <w:p>
      <w:pPr/>
      <w:r>
        <w:rPr>
          <w:lang w:val="en-GB"/>
        </w:rPr>
        <w:t>5. hysbysu partïon am resymau annilys dros apelio, yn unol â gofynion sefydliadol </w:t>
      </w:r>
    </w:p>
    <w:p>
      <w:pPr/>
      <w:r>
        <w:rPr>
          <w:lang w:val="en-GB"/>
        </w:rPr>
        <w:t>6. hysbysu partïon mewnol ac allanol am apeliadau a gofnodwyd, yn unol â gofynion sefydliadol a deddfwriaethol </w:t>
      </w:r>
    </w:p>
    <w:p>
      <w:pPr/>
      <w:r>
        <w:rPr>
          <w:lang w:val="en-GB"/>
        </w:rPr>
        <w:t>7. diweddaru ffeiliau, gan amlygu bod apêl yn yr arfaeth, yn unol â gofynion sefydliadol </w:t>
      </w:r>
    </w:p>
    <w:p>
      <w:pPr/>
      <w:r>
        <w:rPr>
          <w:lang w:val="en-GB"/>
        </w:rPr>
        <w:t>8. prosesu achosion, yn unol â gofynion sefydliadol a deddfwriaethol</w:t>
      </w:r>
    </w:p>
    <w:p>
      <w:pPr/>
      <w:r>
        <w:rPr>
          <w:lang w:val="en-GB"/>
        </w:rPr>
        <w:t>9. cael papurau, yn unol â gofynion sefydliadol, gan gynnwys:</w:t>
      </w:r>
    </w:p>
    <w:p>
      <w:pPr/>
      <w:r>
        <w:rPr>
          <w:lang w:val="en-GB"/>
        </w:rPr>
        <w:t>9.1 trawsgrifiadau o’r achos cychwynnol </w:t>
      </w:r>
    </w:p>
    <w:p>
      <w:pPr/>
      <w:r>
        <w:rPr>
          <w:lang w:val="en-GB"/>
        </w:rPr>
        <w:t>10. paratoi gwybodaeth sy’n ofynnol gan swyddogion a fydd yn ystyried apeliadau, yn unol â gofynion sefydliadol </w:t>
      </w:r>
    </w:p>
    <w:p>
      <w:pPr/>
      <w:r>
        <w:rPr>
          <w:lang w:val="en-GB"/>
        </w:rPr>
        <w:t>11. monitro a chofnodi ymatebion gan bartïon mewnol ac allanol, yn unol â gofynion sefydliadol </w:t>
      </w:r>
    </w:p>
    <w:p>
      <w:pPr/>
      <w:r>
        <w:rPr>
          <w:lang w:val="en-GB"/>
        </w:rPr>
        <w:t>12. pennu p’un a yw dirwyon yn daladwy yn ôl dyfarniadau cychwynnol, yn unol â gofynion sefydliadol, a;</w:t>
      </w:r>
    </w:p>
    <w:p>
      <w:pPr/>
      <w:r>
        <w:rPr>
          <w:lang w:val="en-GB"/>
        </w:rPr>
        <w:t>12.1 gwirio a yw dirwyon wedi cael eu talu’n rhannol neu’n llawn cyn apeliadau </w:t>
      </w:r>
    </w:p>
    <w:p>
      <w:pPr/>
      <w:r>
        <w:rPr>
          <w:lang w:val="en-GB"/>
        </w:rPr>
        <w:t>12.2 pennu’r effaith ar apeliadau </w:t>
      </w:r>
    </w:p>
    <w:p>
      <w:pPr/>
      <w:r>
        <w:rPr>
          <w:lang w:val="en-GB"/>
        </w:rPr>
        <w:t>13. hysbysu awdurdodau, yn unol â gofynion sefydliadol</w:t>
      </w:r>
    </w:p>
    <w:p>
      <w:pPr/>
      <w:r>
        <w:rPr>
          <w:lang w:val="en-GB"/>
        </w:rPr>
        <w:t>14. cynnal cofnodion, yn unol â gofynion sefydliadol </w:t>
      </w:r>
    </w:p>
    <w:p>
      <w:pPr/>
      <w:r>
        <w:rPr>
          <w:lang w:val="en-GB"/>
        </w:rPr>
        <w:t xml:space="preserve">15. cadw gwybodaeth yn ddiogel, yn unol â gofynion sefydliadol a deddfwriaethol 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1. gweithdrefnau sefydliadol presennol ar gyfer prosesu apeliadau 2. gofynion a gweithdrefnau sefydliadol presennol i baratoi papurau ar gyfer achosion apelio 3. mathau o apêl y mae ffioedd yn daladwy ar eu cyfer  4. rhesymau dros apelio 5. graddfeydd amser ar gyfer cofnodi apeliadau 6. y partïon i’w hysbysu am achosion a fydd yn destun apêl, a sut i wneud hyn 7. lefelau awdurdod a chyfrifoldeb ac at bwy i gyfeirio os eir y tu hwnt i’r rhain  8. gweithdrefnau ar gyfer cael adroddiadau gan swyddogion llywyddu ynghylch penderfyniadau ar achosion sy’n destun apêl, gan gynnwys y sail resymegol ar gyfer penderfyniadau sy’n destun apeliadau  9. sut i bennu a yw dirwyon wedi cael eu talu, yn rhannol neu’n llawn, cyn apeliadau 10. effaith taliadau ar ganlyniadau apeliadau 11. pwysigrwydd sicrhau bod gwybodaeth yn cael ei dosbarthu’n gywir a sut i wneud hyn 12. pwysigrwydd sicrhau bod ffeiliau’n cael eu cynnal ac yn gyfoes, a sut i wneud hyn 13. pwysigrwydd cadw gwybodaeth yn gyfrinachol, a sut i wneud hyn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2023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 Sgiliau er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 DG2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 Llys, Swyddog erlyn, Swyddog Tribiwnlys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Llysoedd, Tribiwnlysoedd ac Erlyniadau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llys; tribiwnlys; achos; apeliadau; proses; penderfyniadau; apêl; apeliadwy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36f9be8dac64036" /><Relationship Type="http://schemas.openxmlformats.org/officeDocument/2006/relationships/numbering" Target="/word/numbering.xml" Id="R81a53ae37daa4481" /><Relationship Type="http://schemas.openxmlformats.org/officeDocument/2006/relationships/settings" Target="/word/settings.xml" Id="R85b67ebdd6134362" /><Relationship Type="http://schemas.openxmlformats.org/officeDocument/2006/relationships/image" Target="/word/media/c784159e-7081-494b-a39f-754ac195fefa.png" Id="R82857e160c4a4900" /></Relationships>
</file>