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dec8076e77475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SFJDD3</w:t>
            </w:r>
            <w:r>
              <w:rPr>
                <w:b/>
              </w:rPr>
              <w:br/>
            </w:r>
            <w:r>
              <w:rPr>
                <w:b/>
              </w:rPr>
              <w:t>Rheoli rheithwyr a diogelu eu huniondeb yn y llys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0ed41f794f44e3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ynglŷn â pharatoi a chynorthwyo rheithwyr yn y llys yn ystod gwasanaeth rheithgor. Mae'n cynnwys eu cyflwyno a'u paratoi ar gyfer yr ystafell llys ac wedyn eu cynorthwyo tra byddant yn rhan o'r rheithgor.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cyflwyno gwybodaeth i reithwyr, gan gynnwys achosion llys a chodau ymddygiad, ac:</w:t>
      </w:r>
    </w:p>
    <w:p>
      <w:pPr/>
      <w:r>
        <w:rPr>
          <w:lang w:val="en-GB"/>
        </w:rPr>
        <w:t>1.1 annog cwestiynau</w:t>
      </w:r>
    </w:p>
    <w:p>
      <w:pPr/>
      <w:r>
        <w:rPr>
          <w:lang w:val="en-GB"/>
        </w:rPr>
        <w:t>1.2 gwirio dealltwriaeth</w:t>
      </w:r>
    </w:p>
    <w:p>
      <w:pPr/>
      <w:r>
        <w:rPr>
          <w:lang w:val="en-GB"/>
        </w:rPr>
        <w:t>1.3 rhoi eglurhad </w:t>
      </w:r>
    </w:p>
    <w:p>
      <w:pPr/>
      <w:r>
        <w:rPr>
          <w:lang w:val="en-GB"/>
        </w:rPr>
        <w:t>2. defnyddio technegau cyfathrebu priodol i dawelu meddwl rheithwyr, ac ateb ymholiadau, yn unol â gofynion sefydliadol </w:t>
      </w:r>
    </w:p>
    <w:p>
      <w:pPr/>
      <w:r>
        <w:rPr>
          <w:lang w:val="en-GB"/>
        </w:rPr>
        <w:t>3. mynd i’r afael â gofynion gan reithwyr ar gyfer trefniadau arbennig, yn unol â gofynion sefydliadol, gan gynnwys:</w:t>
      </w:r>
    </w:p>
    <w:p>
      <w:pPr/>
      <w:r>
        <w:rPr>
          <w:lang w:val="en-GB"/>
        </w:rPr>
        <w:t>3.1 mynediad i ystafelloedd llys</w:t>
      </w:r>
    </w:p>
    <w:p>
      <w:pPr/>
      <w:r>
        <w:rPr>
          <w:lang w:val="en-GB"/>
        </w:rPr>
        <w:t>4. cadarnhau bod rheithwyr yn ymwybodol o leoliad cyfleusterau mewn adeiladau, ac yn delio ag unigolion mewn ffyrdd sy’n hyrwyddo ymddygiad ac agweddau cadarnhaol </w:t>
      </w:r>
    </w:p>
    <w:p>
      <w:pPr/>
      <w:r>
        <w:rPr>
          <w:lang w:val="en-GB"/>
        </w:rPr>
        <w:t>5. nodi nifer y rheithwyr sydd eu hangen ym mhob llys yn eich maes cyfrifoldeb, yn unol ag amserlenni a bwrw ymlaen ag achosion </w:t>
      </w:r>
    </w:p>
    <w:p>
      <w:pPr/>
      <w:r>
        <w:rPr>
          <w:lang w:val="en-GB"/>
        </w:rPr>
        <w:t>6. cadarnhau bod darpar reithwyr ar gael ar gyfer pob achos ac yn cyfeirio ceisiadau i gael eu hesgusodi o wasanaeth rheithgor, yn unol â gofynion sefydliadol </w:t>
      </w:r>
    </w:p>
    <w:p>
      <w:pPr/>
      <w:r>
        <w:rPr>
          <w:lang w:val="en-GB"/>
        </w:rPr>
        <w:t>7. cofnodi'r camau y dylid eu cymryd pan na fydd rheithwyr yn mynychu, yn unol â gofynion sefydliadol</w:t>
      </w:r>
    </w:p>
    <w:p>
      <w:pPr/>
      <w:r>
        <w:rPr>
          <w:lang w:val="en-GB"/>
        </w:rPr>
        <w:t>8. dewis rheithgor a chadarnhau bod gwarcheidwaid rheithgor yn eu lle, yn unol â gofynion deddfwriaethol </w:t>
      </w:r>
    </w:p>
    <w:p>
      <w:pPr/>
      <w:r>
        <w:rPr>
          <w:lang w:val="en-GB"/>
        </w:rPr>
        <w:t>9. hysbysu rheithwyr am y cyhuddiadau y bydd y llys y maent yn ei fynychu yn mynd i’r afael â nhw, yn unol â gofynion sefydliadol </w:t>
      </w:r>
    </w:p>
    <w:p>
      <w:pPr/>
      <w:r>
        <w:rPr>
          <w:lang w:val="en-GB"/>
        </w:rPr>
        <w:t>10. monitro anghenion rheithwyr unigol yn y llys </w:t>
      </w:r>
    </w:p>
    <w:p>
      <w:pPr/>
      <w:r>
        <w:rPr>
          <w:lang w:val="en-GB"/>
        </w:rPr>
        <w:t>11. mynd i’r afael ag anghenion rheithwyr unigol, yn unol â gofynion sefydliadol  </w:t>
      </w:r>
    </w:p>
    <w:p>
      <w:pPr/>
      <w:r>
        <w:rPr>
          <w:lang w:val="en-GB"/>
        </w:rPr>
        <w:t>12. sicrhau bod rheithwyr na ddewiswyd yn cael gwybod beth yw’r camau nesaf yn y broses </w:t>
      </w:r>
    </w:p>
    <w:p>
      <w:pPr/>
      <w:r>
        <w:rPr>
          <w:lang w:val="en-GB"/>
        </w:rPr>
        <w:t>13. cadw gwybodaeth yn ddiogel, yn unol â gofynion sefydliadol a deddfwriaethol </w:t>
      </w:r>
    </w:p>
    <w:p>
      <w:pPr/>
      <w:r>
        <w:rPr>
          <w:lang w:val="en-GB"/>
        </w:rPr>
        <w:t xml:space="preserve">14. monitro a chynnal diogelwch a diogeledd rheithwyr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sefydliadol presennol ar gyfer paratoi, cynorthwyo a mynd i’r afael ag anghenion rheithwyr</w:t>
      </w:r>
    </w:p>
    <w:p>
      <w:pPr/>
      <w:r>
        <w:rPr>
          <w:lang w:val="en-GB"/>
        </w:rPr>
        <w:t>2. achosion llys yr ydych chi’n gyfrifol amdanynt, gan gynnwys prif rolau swyddogion llys </w:t>
      </w:r>
    </w:p>
    <w:p>
      <w:pPr/>
      <w:r>
        <w:rPr>
          <w:lang w:val="en-GB"/>
        </w:rPr>
        <w:t>3. rôl a chyfrifoldebau rheithwyr</w:t>
      </w:r>
    </w:p>
    <w:p>
      <w:pPr/>
      <w:r>
        <w:rPr>
          <w:lang w:val="en-GB"/>
        </w:rPr>
        <w:t>4. mathau o drefniadau arbennig a allai fod yn ofynnol gan reithwyr, a sut i ddarparu’r rhain </w:t>
      </w:r>
    </w:p>
    <w:p>
      <w:pPr/>
      <w:r>
        <w:rPr>
          <w:lang w:val="en-GB"/>
        </w:rPr>
        <w:t>5. yr amrywiaeth o gyfleusterau sydd ar gael i reithwyr mewn adeiladau llys </w:t>
      </w:r>
    </w:p>
    <w:p>
      <w:pPr/>
      <w:r>
        <w:rPr>
          <w:lang w:val="en-GB"/>
        </w:rPr>
        <w:t>6. treuliau sy’n cael eu hawlio gan reithwyr a phrosesau ar gyfer hawlio ac ad-dalu treuliau</w:t>
      </w:r>
    </w:p>
    <w:p>
      <w:pPr/>
      <w:r>
        <w:rPr>
          <w:lang w:val="en-GB"/>
        </w:rPr>
        <w:t>7. gweithdrefnau i ddewis rheithwyr ar gyfer gwahanol lysoedd yn eich maes cyfrifoldeb</w:t>
      </w:r>
    </w:p>
    <w:p>
      <w:pPr/>
      <w:r>
        <w:rPr>
          <w:lang w:val="en-GB"/>
        </w:rPr>
        <w:t>8. amserlen yr achosion hynny yr ydych chi’n gyfrifol am ddarparu rheithwyr ar eu cyfer</w:t>
      </w:r>
    </w:p>
    <w:p>
      <w:pPr/>
      <w:r>
        <w:rPr>
          <w:lang w:val="en-GB"/>
        </w:rPr>
        <w:t>9. pwysigrwydd monitro cynnydd yn unol ag amserlenni, a sut i wneud hyn </w:t>
      </w:r>
    </w:p>
    <w:p>
      <w:pPr/>
      <w:r>
        <w:rPr>
          <w:lang w:val="en-GB"/>
        </w:rPr>
        <w:t>10. pwysigrwydd sicrhau bod rheithwyr yn ymwybodol o’r cyhuddiadau yr eir i’r afael â nhw yn yr achosion llys y maent yn eu mynychu, a sut i wneud hyn </w:t>
      </w:r>
    </w:p>
    <w:p>
      <w:pPr/>
      <w:r>
        <w:rPr>
          <w:lang w:val="en-GB"/>
        </w:rPr>
        <w:t>11. achosion o dorri rheolau uniondeb rheithgor a sut i ddelio â’r rhain, gan gynnwys yr angen i reithwyr beidio â chyfathrebu ag aelodau o’r cyhoedd yn ystod achosion </w:t>
      </w:r>
    </w:p>
    <w:p>
      <w:pPr/>
      <w:r>
        <w:rPr>
          <w:lang w:val="en-GB"/>
        </w:rPr>
        <w:t>12. pwysigrwydd monitro diogelwch a diogeledd rheithwyr a sut i wneud hyn, gan gynnwys;</w:t>
      </w:r>
    </w:p>
    <w:p>
      <w:pPr/>
      <w:r>
        <w:rPr>
          <w:lang w:val="en-GB"/>
        </w:rPr>
        <w:t>12.1 gweithdrefnau ar gyfer gwacáu adeiladau llys</w:t>
      </w:r>
    </w:p>
    <w:p>
      <w:pPr/>
      <w:r>
        <w:rPr>
          <w:lang w:val="en-GB"/>
        </w:rPr>
        <w:t xml:space="preserve">12.2 rolau a chyfrifoldebau mewn argyfwng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DD3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achos; rheithwyr; gwasanaeth rheithgor; ystafell llys; rheithgor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90bd87d4e84f27" /><Relationship Type="http://schemas.openxmlformats.org/officeDocument/2006/relationships/numbering" Target="/word/numbering.xml" Id="R35b75a8894f04de9" /><Relationship Type="http://schemas.openxmlformats.org/officeDocument/2006/relationships/settings" Target="/word/settings.xml" Id="R421370e5c90f4ac8" /><Relationship Type="http://schemas.openxmlformats.org/officeDocument/2006/relationships/image" Target="/word/media/ce551a80-ed1d-49b4-8524-9fe5d50e7a87.png" Id="R60ed41f794f44e3d" /></Relationships>
</file>