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c6e0381bc2414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SFJDB3</w:t>
            </w:r>
            <w:r>
              <w:rPr>
                <w:b/>
              </w:rPr>
              <w:br/>
            </w:r>
            <w:r>
              <w:rPr>
                <w:b/>
              </w:rPr>
              <w:t>Bwrw ymlaen â cheisiadau ar gyfer aildrefnu achosion llys a thribiwnlys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d7e6df1cd6a4c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ynglŷn â bwrw ymlaen â cheisiadau ar gyfer aildrefnu achosion. Mae'n cynnwys hysbysu personél perthnasol, dyrannu, rhestru a threfnu adnoddau fel y gellir ail-alw achosion cyn gynted ag y bo'n briodol i allu gwneud hynny.</w:t>
      </w:r>
    </w:p>
    <w:p>
      <w:pPr/>
      <w:r>
        <w:rPr>
          <w:lang w:val="en-GB"/>
        </w:rPr>
        <w:t>Mae'r term aildrefnu yn cynnwys achosion sydd wedi cael eu gohirio neu'u hoedi.</w:t>
      </w:r>
    </w:p>
    <w:p>
      <w:pPr/>
      <w:r>
        <w:rPr>
          <w:lang w:val="en-GB"/>
        </w:rPr>
        <w:t>Gall achosion fod naill ai'n droseddol neu'n sifil mewn llysoedd neu dribiwnlysoedd.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 nodi ceisiadau i aildrefnu achosion, yn unol â gofynion sefydliadol </w:t>
      </w:r>
    </w:p>
    <w:p>
      <w:pPr/>
      <w:r>
        <w:rPr>
          <w:lang w:val="en-GB"/>
        </w:rPr>
        <w:t>2. gwneud yn siŵr fod yr holl wybodaeth ar gael er mwyn gallu aildrefnu achosion, yn unol â gofynion sefydliadol</w:t>
      </w:r>
    </w:p>
    <w:p>
      <w:pPr/>
      <w:r>
        <w:rPr>
          <w:lang w:val="en-GB"/>
        </w:rPr>
        <w:t>3. hysbysu pawb am yr aildrefnu, yn unol â gofynion sefydliadol</w:t>
      </w:r>
    </w:p>
    <w:p>
      <w:pPr/>
      <w:r>
        <w:rPr>
          <w:lang w:val="en-GB"/>
        </w:rPr>
        <w:t>4. nodi dyddiadau ar gyfer aildrefnu achosion, yn unol â phenderfyniadau i ohirio </w:t>
      </w:r>
    </w:p>
    <w:p>
      <w:pPr/>
      <w:r>
        <w:rPr>
          <w:lang w:val="en-GB"/>
        </w:rPr>
        <w:t>5. cadarnhau bod dyddiadau ar gyfer achosion yn bodloni’r graddfeydd amser gofynnol, yn unol â gofynion sefydliadol </w:t>
      </w:r>
    </w:p>
    <w:p>
      <w:pPr/>
      <w:r>
        <w:rPr>
          <w:lang w:val="en-GB"/>
        </w:rPr>
        <w:t>6. amcangyfrif hyd achosion, yn unol â gofynion sefydliadol</w:t>
      </w:r>
    </w:p>
    <w:p>
      <w:pPr/>
      <w:r>
        <w:rPr>
          <w:lang w:val="en-GB"/>
        </w:rPr>
        <w:t>7. nodi personél perthnasol i glywed achosion wedi’u haildrefnu, yn unol â gofynion sefydliadol </w:t>
      </w:r>
    </w:p>
    <w:p>
      <w:pPr/>
      <w:r>
        <w:rPr>
          <w:lang w:val="en-GB"/>
        </w:rPr>
        <w:t>8. cadarnhau bod adnoddau ar gael ar gyfer achosion wedi’u haildrefnu, yn unol â gofynion sefydliadol, gan gynnwys:</w:t>
      </w:r>
    </w:p>
    <w:p>
      <w:pPr/>
      <w:r>
        <w:rPr>
          <w:lang w:val="en-GB"/>
        </w:rPr>
        <w:t>8.1 cyfleusterau</w:t>
      </w:r>
    </w:p>
    <w:p>
      <w:pPr/>
      <w:r>
        <w:rPr>
          <w:lang w:val="en-GB"/>
        </w:rPr>
        <w:t>8.2 personél</w:t>
      </w:r>
    </w:p>
    <w:p>
      <w:pPr/>
      <w:r>
        <w:rPr>
          <w:lang w:val="en-GB"/>
        </w:rPr>
        <w:t>9. aildrefnu achosion, yn unol â gofynion sefydliadol, gan gynnwys:</w:t>
      </w:r>
    </w:p>
    <w:p>
      <w:pPr/>
      <w:r>
        <w:rPr>
          <w:lang w:val="en-GB"/>
        </w:rPr>
        <w:t>9.1 trefnu cyfleusterau</w:t>
      </w:r>
    </w:p>
    <w:p>
      <w:pPr/>
      <w:r>
        <w:rPr>
          <w:lang w:val="en-GB"/>
        </w:rPr>
        <w:t>9.2 trefnu personél</w:t>
      </w:r>
    </w:p>
    <w:p>
      <w:pPr/>
      <w:r>
        <w:rPr>
          <w:lang w:val="en-GB"/>
        </w:rPr>
        <w:t>10. hysbysu partïon mewnol ac allanol am anawsterau posibl o ran bodloni’r graddfeydd amser gofynnol, yn unol â gofynion sefydliadol </w:t>
      </w:r>
    </w:p>
    <w:p>
      <w:pPr/>
      <w:r>
        <w:rPr>
          <w:lang w:val="en-GB"/>
        </w:rPr>
        <w:t>11. hysbysu awdurdodau am dystion a phobl eraill berthnasol sydd ar gael, yn unol â gofynion sefydliadol</w:t>
      </w:r>
    </w:p>
    <w:p>
      <w:pPr/>
      <w:r>
        <w:rPr>
          <w:lang w:val="en-GB"/>
        </w:rPr>
        <w:t xml:space="preserve">12. cynnal cofnodion cywir a chyfoes, yn unol â gofynion sefydliadol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 gofynion sefydliadol a deddfwriaethol presennol sy’n ymwneud ag aildrefnu achosion yn eich maes cyfrifoldeb  2. awdurdodaeth llysoedd a thribiwnlysoedd yn eich maes cyfrifoldeb a mathau o achosion y gallant eu clywed  3. rhesymau pam y caiff achosion eu haildrefnu 4. pwysigrwydd dyrannu a rhestru achosion wedi’u haildrefnu yn gywir a chyn gynted ag y bo modd  5. ffactorau i’w hystyried wrth asesu hyd tebygol achosion 6. y gwahanol bersonél sydd eu hangen i glywed achosion yr ydych chi’n gyfrifol amdanynt 7. graddfeydd amser y mae’n rhaid clywed achosion ynddynt  8. y partïon i’w hysbysu am ddyddiadau gwrandawiadau wedi’u haildrefnu a sut i wneud hyn 9. terfynau eich cyfrifoldeb ac at bwy i gyfeirio os eir y tu hwnt i’r rhain  10. gofynion sefydliadol ar gyfer creu a chynnal cofnodion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2023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er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DB3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Llys, Swyddog erlyn, Swyddog Tribiwnlys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Llysoedd, Tribiwnlysoedd ac Erlyniadau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llys; tribiwnlys; achos; cynnydd; dilyniant; gohirio; aildrefnu; oedi; dyraniad; dyrannu; rhestru; adnoddau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c7d6444cc354f02" /><Relationship Type="http://schemas.openxmlformats.org/officeDocument/2006/relationships/numbering" Target="/word/numbering.xml" Id="Rf5ed4eebe526455a" /><Relationship Type="http://schemas.openxmlformats.org/officeDocument/2006/relationships/settings" Target="/word/settings.xml" Id="R3246c70b2fc34174" /><Relationship Type="http://schemas.openxmlformats.org/officeDocument/2006/relationships/image" Target="/word/media/b399349c-c4f2-40eb-b6fa-b77420935549.png" Id="R6d7e6df1cd6a4c97" /></Relationships>
</file>