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3cbdbec264a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Dyrannu, rhestru a threfnu adnoddau ar gyfer achosion llys, tribiwnlys ac erlyn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7a24a9dfa64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dyrannu, rhestru a threfnu adnoddau i fwrw ymlaen ag achosion i wrandawiadau. Mae'n cynnwys sefydlu bod cyfleusterau ac adnoddau ar gael a bod swyddogion yn cael eu hysbysu.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gwneud yn siŵr fod gwybodaeth ar gael i restru achosion, yn unol â gofynion sefydliadol   </w:t>
      </w:r>
    </w:p>
    <w:p>
      <w:pPr/>
      <w:r>
        <w:rPr>
          <w:lang w:val="en-GB"/>
        </w:rPr>
        <w:t>2. mynd i’r afael â bylchau mewn gwybodaeth, yn unol â gofynion sefydliadol</w:t>
      </w:r>
    </w:p>
    <w:p>
      <w:pPr/>
      <w:r>
        <w:rPr>
          <w:lang w:val="en-GB"/>
        </w:rPr>
        <w:t>3. cadarnhau bod awdurdodaeth achosion wedi cael ei nodi, yn unol â gofynion sefydliadol  </w:t>
      </w:r>
    </w:p>
    <w:p>
      <w:pPr/>
      <w:r>
        <w:rPr>
          <w:lang w:val="en-GB"/>
        </w:rPr>
        <w:t>4. cofnodi a chynnal gwybodaeth, yn unol â gofynion sefydliadol </w:t>
      </w:r>
    </w:p>
    <w:p>
      <w:pPr/>
      <w:r>
        <w:rPr>
          <w:lang w:val="en-GB"/>
        </w:rPr>
        <w:t>5. amcangyfrif hyd achosion, yn unol â gweithdrefnau awdurdodaethol </w:t>
      </w:r>
    </w:p>
    <w:p>
      <w:pPr/>
      <w:r>
        <w:rPr>
          <w:lang w:val="en-GB"/>
        </w:rPr>
        <w:t>6. nodi gofynion achosion, yn unol â gofynion sefydliadol, gan gynnwys:</w:t>
      </w:r>
    </w:p>
    <w:p>
      <w:pPr/>
      <w:r>
        <w:rPr>
          <w:lang w:val="en-GB"/>
        </w:rPr>
        <w:t>6.1 personél</w:t>
      </w:r>
    </w:p>
    <w:p>
      <w:pPr/>
      <w:r>
        <w:rPr>
          <w:lang w:val="en-GB"/>
        </w:rPr>
        <w:t>6.2 lleoliad</w:t>
      </w:r>
    </w:p>
    <w:p>
      <w:pPr/>
      <w:r>
        <w:rPr>
          <w:lang w:val="en-GB"/>
        </w:rPr>
        <w:t>6.3 hyd disgwyliedig</w:t>
      </w:r>
    </w:p>
    <w:p>
      <w:pPr/>
      <w:r>
        <w:rPr>
          <w:lang w:val="en-GB"/>
        </w:rPr>
        <w:t>7. cadarnhau bod adnoddau ar gael, yn unol â gofynion sefydliadol, gan gynnwys:</w:t>
      </w:r>
    </w:p>
    <w:p>
      <w:pPr/>
      <w:r>
        <w:rPr>
          <w:lang w:val="en-GB"/>
        </w:rPr>
        <w:t>7.1 cyfleusterau</w:t>
      </w:r>
    </w:p>
    <w:p>
      <w:pPr/>
      <w:r>
        <w:rPr>
          <w:lang w:val="en-GB"/>
        </w:rPr>
        <w:t>7.2 personél </w:t>
      </w:r>
    </w:p>
    <w:p>
      <w:pPr/>
      <w:r>
        <w:rPr>
          <w:lang w:val="en-GB"/>
        </w:rPr>
        <w:t>8. rhestru achosion, yn unol â gofynion sefydliadol</w:t>
      </w:r>
    </w:p>
    <w:p>
      <w:pPr/>
      <w:r>
        <w:rPr>
          <w:lang w:val="en-GB"/>
        </w:rPr>
        <w:t>9. dyrannu adnoddau angenrheidiol i glywed achosion, yn unol â gofynion sefydliadol, gan gynnwys:</w:t>
      </w:r>
    </w:p>
    <w:p>
      <w:pPr/>
      <w:r>
        <w:rPr>
          <w:lang w:val="en-GB"/>
        </w:rPr>
        <w:t>9.1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cyfleusterau</w:t>
      </w:r>
    </w:p>
    <w:p>
      <w:pPr/>
      <w:r>
        <w:rPr>
          <w:lang w:val="en-GB"/>
        </w:rPr>
        <w:t>9.2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personél </w:t>
      </w:r>
    </w:p>
    <w:p>
      <w:pPr/>
      <w:r>
        <w:rPr>
          <w:lang w:val="en-GB"/>
        </w:rPr>
        <w:t>10. cadarnhau bod dyddiadau rhestru ar gyfer achosion yn cyd-fynd â’r graddfeydd amser gofynnol</w:t>
      </w:r>
    </w:p>
    <w:p>
      <w:pPr/>
      <w:r>
        <w:rPr>
          <w:lang w:val="en-GB"/>
        </w:rPr>
        <w:t>11. hysbysu partïon mewnol ac allanol am unrhyw anawsterau posibl o ran bodloni graddfeydd amser gofynnol, yn unol â gofynion sefydliadol </w:t>
      </w:r>
    </w:p>
    <w:p>
      <w:pPr/>
      <w:r>
        <w:rPr>
          <w:lang w:val="en-GB"/>
        </w:rPr>
        <w:t>12. hysbysu partïon mewnol ac allanol am fanylion achosion, yn unol â gofynion sefydliadol</w:t>
      </w:r>
    </w:p>
    <w:p>
      <w:pPr/>
      <w:r>
        <w:rPr>
          <w:lang w:val="en-GB"/>
        </w:rPr>
        <w:t>13. hysbysu awdurdodau am yr hyn sy’n rhwystro tystion a phobl eraill berthnasol rhag mynychu, yn unol â gofynion sefydliadol </w:t>
      </w:r>
    </w:p>
    <w:p>
      <w:pPr/>
      <w:r>
        <w:rPr>
          <w:lang w:val="en-GB"/>
        </w:rPr>
        <w:t xml:space="preserve">14. cyfathrebu mewn ffyrdd sy’n hyrwyddo dealltwriaeth, yn unol â gofynion sefydliadol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gofynion sefydliadol presennol o ran dyrannu a rhestru achosion  2. pwysigrwydd dyrannu a rhestru achosion yn gywir, a’r materion sy’n codi pan na wneir hyn  3. awdurdodaethau llysoedd a thribiwnlysoedd yn eich maes cyfrifoldeb a’r mathau o achosion y gallant eu clywed 4. ffactorau i’w hystyried wrth asesu hyd achosion 5. gwahanol bersonél ac adnoddau sydd eu hangen i glywed achosion yr ydych yn gyfrifol amdanynt  6. y graddfeydd amser gofynnol y mae’n rhaid clywed achosion ynddynt 7. yr unigolion i’w hysbysu am ddyddiadau gwrandawiadau, a sut i wneud hyn 8. gofynion sefydliadol ar gyfer cofnodi a chynnal gwybodaeth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achosion; dyrannu; rhestr; adnoddau; dilyniant; gwrandawiadau; cyfleusterau; adnoddau; panel; erlyniadau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b1a44504c44304" /><Relationship Type="http://schemas.openxmlformats.org/officeDocument/2006/relationships/numbering" Target="/word/numbering.xml" Id="R34342e7f14a04c3b" /><Relationship Type="http://schemas.openxmlformats.org/officeDocument/2006/relationships/settings" Target="/word/settings.xml" Id="R1fff9f3f54014789" /><Relationship Type="http://schemas.openxmlformats.org/officeDocument/2006/relationships/image" Target="/word/media/38e5defc-82bb-4861-87f9-5e6bc9b77cc9.png" Id="R057a24a9dfa64187" /></Relationships>
</file>