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3294696954f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FSPGI18</w:t>
            </w:r>
            <w:r>
              <w:rPr>
                <w:b/>
              </w:rPr>
              <w:br/>
            </w:r>
            <w:r>
              <w:rPr>
                <w:b/>
              </w:rPr>
              <w:t>Tansgrifennu risgiau newydd uniongyrchol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0c40ae616b4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thansgrifennu risgiau newydd uniongyrchol. Bydd eich gwaith yn cynnwys asesu risgiau newydd uniongyrchol sydd o fewn eich awdurdod, a phenderfynu a ellir eu derbyn. Rhaid bod gennych chi'r awdurdod tansgrifennu i'w derbyn. Mae'r safon hon yn ymwneud â sicrhau'r wybodaeth ofynnol gan y cwsmer, paru gofynion cwsmeriaid â chwmpas y polisi sydd ar gael, a threfnu ymchwiliadau pellach i'r risg os bydd gofyn. Dylid defnyddio'r holl wybodaeth sydd ar gael i lunio asesiad o'r risg a phennu pris teg. Mae hefyd yn golygu penderfynu a ddylid derbyn neu wrthod y risg, awgrymu (lle bo hynny'n briodol) mesurau gwella risg, a chymhwyso meini prawf tansgrifennu cyfredol.</w:t>
      </w:r>
    </w:p>
    <w:p>
      <w:pPr/>
      <w:r>
        <w:rPr>
          <w:lang w:val="en-GB"/>
        </w:rPr>
        <w:t>Mae'n bosibl y bydd y safon hon yn addas i chi os ydych chi'n gweithio i yswiriwr neu ganolwr, neu sefydliad arall sydd ag awdurdod dirprwyedig.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Derbyn risgiau newydd sy'n syrthio o fewn lefel gytunedig eich cyfrifoldeb yn unig, a throsglwyddo eraill i'r person priodol yn unol â gweithdrefnau eich sefydliad</w:t>
      </w:r>
    </w:p>
    <w:p>
      <w:pPr>
        <w:numPr>
          <w:ilvl w:val="0"/>
          <w:numId w:val="1"/>
        </w:numPr>
      </w:pPr>
      <w:r>
        <w:t>Casglu gwybodaeth ddigonol, gan ddatrys unrhyw anghysondebau, i'ch galluogi i asesu'r risg yn gywir</w:t>
      </w:r>
    </w:p>
    <w:p>
      <w:pPr>
        <w:numPr>
          <w:ilvl w:val="0"/>
          <w:numId w:val="1"/>
        </w:numPr>
      </w:pPr>
      <w:r>
        <w:t> Hysbysu cwsmeriaid ynghylch unrhyw welliannau sy'n ofynnol i'r risg fel sy'n briodol yn unol â gweithdrefnau eich sefydliad</w:t>
      </w:r>
    </w:p>
    <w:p>
      <w:pPr>
        <w:numPr>
          <w:ilvl w:val="0"/>
          <w:numId w:val="1"/>
        </w:numPr>
      </w:pPr>
      <w:r>
        <w:t>Cymhwyso meini prawf cyfredol tansgrifennu i adlewyrchu nodweddion y risg</w:t>
      </w:r>
    </w:p>
    <w:p>
      <w:pPr>
        <w:numPr>
          <w:ilvl w:val="0"/>
          <w:numId w:val="1"/>
        </w:numPr>
      </w:pPr>
      <w:r>
        <w:t>Nodi ac egluro unrhyw wahaniaethau rhwng yswiriant y polisi a gofynion y cwsmer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Hysbysu cwsmeriaid ynghylch eich penderfyniad yn unol â gweithdrefnau eich sefydliad</w:t>
      </w:r>
    </w:p>
    <w:p>
      <w:pPr>
        <w:numPr>
          <w:ilvl w:val="0"/>
          <w:numId w:val="1"/>
        </w:numPr>
      </w:pPr>
      <w:r>
        <w:t>Cytuno ar y telerau terfynol a'r premiwm, yn unol â gweithdrefnau eich sefydliad</w:t>
      </w:r>
    </w:p>
    <w:p>
      <w:pPr>
        <w:numPr>
          <w:ilvl w:val="0"/>
          <w:numId w:val="1"/>
        </w:numPr>
      </w:pPr>
      <w:r>
        <w:t>Cadw cofnodion cywir a chyflawn bob cam,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Gweithdrefnau eich sefydliad a'r amgylchiadau ar gyfer rhoi yswiriant, cyhyd â bod yr amodau'n cael eu derbyn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Sut mae cymhwyso meini prawf tansgrifennu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gwerthuso materion yn effeithiol er mwyn gwneud penderfyniadau priodol</w:t>
      </w:r>
    </w:p>
    <w:p>
      <w:pPr>
        <w:numPr>
          <w:ilvl w:val="0"/>
          <w:numId w:val="3"/>
        </w:numPr>
      </w:pPr>
      <w:r>
        <w:t>Rydych yn defnyddio gwybodaeth yn effeithiol, yn effeithlon ac er lles pennaf eich cwsmer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datgelu gwybodaeth dim ond i'r rhai sydd ei hangen ac sydd â hawl i'w derbyn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95F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85003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83243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04a7ca0cda4f45" /><Relationship Type="http://schemas.openxmlformats.org/officeDocument/2006/relationships/numbering" Target="/word/numbering.xml" Id="R61325cb4426e464b" /><Relationship Type="http://schemas.openxmlformats.org/officeDocument/2006/relationships/settings" Target="/word/settings.xml" Id="Rfa0608c8e1674def" /><Relationship Type="http://schemas.openxmlformats.org/officeDocument/2006/relationships/image" Target="/word/media/8a033fdc-90d0-486b-bccd-8c0268b92e2a.png" Id="Rf30c40ae616b4102" /></Relationships>
</file>