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8e084079e41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FSPGI03</w:t>
            </w:r>
            <w:r>
              <w:rPr>
                <w:b/>
              </w:rPr>
              <w:br/>
            </w:r>
            <w:r>
              <w:rPr>
                <w:b/>
              </w:rPr>
              <w:t>Delio gyda hawliadau uniongyrchol am golledion a yswiriwyd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13899b5bd940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delio gyda hawliadau uniongyrchol am golledion a yswiriwyd. Bydd eich gwaith yn cynnwys rhoi arweiniad i gwsmeriaid ynghylch hawliadau uniongyrchol a phrosesu setliadau hawliadau a dderbyniwyd gan yswirwyr. Yn aml mae angen rhoi arweiniad i gwsmeriaid ynghylch a fydd hawliad yn cael ei dalu'n llawn, a'r camau gorau iddynt eu cymryd, gan gadw mewn cof bod angen cyfyngu cymaint â phosibl ar y golled ac y gallai hawliad effeithio ar eu sefyllfa o ran yswiriant yn y dyfodol. Rhaid casglu manylion yr hawliad a'u cyflwyno i'r yswirwyr neu'r cynrychiolwyr a benodwyd ganddynt, gan gynnwys unrhyw ddogfennau ategol lle bo angen. Byddwch yn gwirio cynnydd yr hawliad, gan ddatrys unrhyw ymholiadau a godwyd gan yr yswiriwr. Byddwch yn hysbysu'r rhai dan sylw ynghylch y canlyniad. Bydd angen i chi weithredu oddi mewn i derfynau eich awdurdod a rhoi sylw i fanylion sy'n hollbwysig i'ch gwaith.</w:t>
      </w:r>
    </w:p>
    <w:p>
      <w:pPr/>
      <w:r>
        <w:rPr>
          <w:lang w:val="en-GB"/>
        </w:rPr>
        <w:t>Mae'n bosibl y bydd y safon hon yn addas i chi os ydych chi'n gweithio mewn unrhyw fath o sefydliad yswiriant sydd heb awdurdod i setlo hawliadau.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gyflawn sy'n ofynnol i symud ymlaen gyda hawliadau, ochr yn ochr â datrys unrhyw ymholiadau,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Adnabod rhesymau pam na ellir gwneud setliad llawn, a rhoi gwybod i gwsmeriaid ynghylch y rhain, yn unol â gweithdrefnau eich sefydliad</w:t>
      </w:r>
    </w:p>
    <w:p>
      <w:pPr>
        <w:numPr>
          <w:ilvl w:val="0"/>
          <w:numId w:val="1"/>
        </w:numPr>
      </w:pPr>
      <w:r>
        <w:t>Rhoi arweiniad clir i gwsmeriaid ynghylch unrhyw leddfu angenrheidiol ar golledion a'r camau mae angen iddynt eu cymryd i symud ymlaen gyda hawliadau, yn unol â gweithdrefnau eich sefydliad</w:t>
      </w:r>
    </w:p>
    <w:p>
      <w:pPr>
        <w:numPr>
          <w:ilvl w:val="0"/>
          <w:numId w:val="1"/>
        </w:numPr>
      </w:pPr>
      <w:r>
        <w:t>Cyflwyno manylion i yswirwyr mewn modd a chan gadw at amserlen sy'n briodol ar gyfer yr hawliad, yn unol â gweithdrefnau eich sefydliad</w:t>
      </w:r>
    </w:p>
    <w:p>
      <w:pPr>
        <w:numPr>
          <w:ilvl w:val="0"/>
          <w:numId w:val="1"/>
        </w:numPr>
      </w:pPr>
      <w:r>
        <w:t>Gwneud cais am wybodaeth neu ddogfennaeth sy'n ofynnol i gefnogi hawliadau, yn unol â gweithdrefnau eich sefydliad</w:t>
      </w:r>
    </w:p>
    <w:p>
      <w:pPr>
        <w:numPr>
          <w:ilvl w:val="0"/>
          <w:numId w:val="1"/>
        </w:numPr>
      </w:pPr>
      <w:r>
        <w:t>Rhoi gwybod i gwsmeriaid am unrhyw arbenigwyr sy'n ymwneud â hawliadau lle bo hynny'n briodol, yn unol â gweithdrefnau eich sefydliad</w:t>
      </w:r>
    </w:p>
    <w:p>
      <w:pPr>
        <w:numPr>
          <w:ilvl w:val="0"/>
          <w:numId w:val="1"/>
        </w:numPr>
      </w:pPr>
      <w:r>
        <w:t>Monitro cynnydd hawliadau a delio gydag unrhyw oedi, yn unol â gweithdrefnau eich sefydliad</w:t>
      </w:r>
    </w:p>
    <w:p>
      <w:pPr>
        <w:numPr>
          <w:ilvl w:val="0"/>
          <w:numId w:val="1"/>
        </w:numPr>
      </w:pPr>
      <w:r>
        <w:t>Ymdrin â phroblemau neu gwynion sy'n gysylltiedig â hawliadau, yn unol â gweithdrefnau eich sefydliad</w:t>
      </w:r>
    </w:p>
    <w:p>
      <w:pPr>
        <w:numPr>
          <w:ilvl w:val="0"/>
          <w:numId w:val="1"/>
        </w:numPr>
      </w:pPr>
      <w:r>
        <w:t>Trefnu i setlo hawliadau,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Terfynau eich awdurdod a'r camau sy'n ofynnol pan fydd hawliad yn syrthio y tu allan i'r terfynau hynny</w:t>
      </w:r>
    </w:p>
    <w:p>
      <w:pPr>
        <w:numPr>
          <w:ilvl w:val="0"/>
          <w:numId w:val="2"/>
        </w:numPr>
      </w:pPr>
      <w:r>
        <w:t>Gweithdrefnau eich sefydliad ar gyfer prosesu a chofnodi hawliadau a setlo hawliadau</w:t>
      </w:r>
    </w:p>
    <w:p>
      <w:pPr>
        <w:numPr>
          <w:ilvl w:val="0"/>
          <w:numId w:val="2"/>
        </w:numPr>
      </w:pPr>
      <w:r>
        <w:t>Yr amgylchiadau perthnasol i'ch gwaith sy'n golygu y gall hawliad gael ei ddiarddel neu ei gyflawni'n rhannol yn unig</w:t>
      </w:r>
    </w:p>
    <w:p>
      <w:pPr>
        <w:numPr>
          <w:ilvl w:val="0"/>
          <w:numId w:val="2"/>
        </w:numPr>
      </w:pPr>
      <w:r>
        <w:t>Y camau sydd i'w cymryd gan y sawl a yswiriwyd yn dilyn colled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Sut mae delio gyda hawliadau yr adroddir amdanynt yn hwyr</w:t>
      </w:r>
    </w:p>
    <w:p>
      <w:pPr>
        <w:numPr>
          <w:ilvl w:val="0"/>
          <w:numId w:val="2"/>
        </w:numPr>
      </w:pPr>
      <w:r>
        <w:t>Sut mae rhoi gwybod i gleientiaid pan fydd hawliadau wedi cael eu gwrthod yn llwyr neu'n rhannol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gallu cyfleu gwybodaeth sy'n hybu dealltwriaeth</w:t>
      </w:r>
    </w:p>
    <w:p>
      <w:pPr>
        <w:numPr>
          <w:ilvl w:val="0"/>
          <w:numId w:val="3"/>
        </w:numPr>
      </w:pPr>
      <w:r>
        <w:t>Rydych yn gweithio mewn modd sy'n gwella'r berthynas fusnes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243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888C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FD2C3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325a672ee84168" /><Relationship Type="http://schemas.openxmlformats.org/officeDocument/2006/relationships/numbering" Target="/word/numbering.xml" Id="Refb86cc98b9c48c3" /><Relationship Type="http://schemas.openxmlformats.org/officeDocument/2006/relationships/settings" Target="/word/settings.xml" Id="Rccc3af5fdf694a1a" /><Relationship Type="http://schemas.openxmlformats.org/officeDocument/2006/relationships/image" Target="/word/media/2772639e-01d5-4a73-ad7c-6f125b967cfd.png" Id="R8813899b5bd94043" /></Relationships>
</file>