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2c3363840c45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FSPIO13</w:t>
            </w:r>
            <w:r>
              <w:rPr>
                <w:b/>
              </w:rPr>
              <w:br/>
            </w:r>
            <w:r>
              <w:rPr>
                <w:b/>
              </w:rPr>
              <w:t>Delio gyda chwynion sy'n ymwneud â chynnyrch neu 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d068d6103b4c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delio gyda chwynion ac anghydfodau ynghylch cynnyrch neu wasanaethau ariannol. Bydd angen i chi asesu natur a difrifoldeb y gŵyn. Wedyn bydd rhaid i chi ymchwilio i'r gŵyn a'i datrys, yn unol â gweithdrefnau eich sefydliad a'r gofynion rheoliadol. Rhaid i chi ddarparu gwybodaeth reolaidd i'r cwsmer ynghylch cynnydd y gŵyn. Os na fydd modd datrys y gŵyn yn gyflym, bydd angen i chi ddarparu llythyr gohirio. Pan fydd gennych benderfyniad ynghylch y gŵyn, byddwch yn rhoi gwybod i'r achwynydd. Ar ddiwedd y broses bydd angen i chi ddiweddaru eich cofnodion cwynion mewnol neu anghydfod, ac adolygu pa welliannau gallech chi eu gwneud yng ngoleuni eich profiad. Bydd angen i chi gasglu a rheoli gwybodaeth yn effeithiol, yn effeithlon, yn foesegol a chan barchu cyfrinachedd.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gwybodaeth ddigonol i'ch galluogi i asesu natur a difrifoldeb y gŵyn</w:t>
      </w:r>
    </w:p>
    <w:p>
      <w:pPr>
        <w:numPr>
          <w:ilvl w:val="0"/>
          <w:numId w:val="1"/>
        </w:numPr>
      </w:pPr>
      <w:r>
        <w:t>Cydnabod a chofnodi derbyn cwynion, yn unol â gweithdrefnau eich sefydliad</w:t>
      </w:r>
    </w:p>
    <w:p>
      <w:pPr>
        <w:numPr>
          <w:ilvl w:val="0"/>
          <w:numId w:val="1"/>
        </w:numPr>
      </w:pPr>
      <w:r>
        <w:t>Ceisio gwybodaeth bellach lle bo angen i ymchwilio'n llawn i gwynion, yn unol â gweithdrefnau eich sefydliad</w:t>
      </w:r>
    </w:p>
    <w:p>
      <w:pPr>
        <w:numPr>
          <w:ilvl w:val="0"/>
          <w:numId w:val="1"/>
        </w:numPr>
      </w:pPr>
      <w:r>
        <w:t>Cyflwyno llythyr gohirio os na ellir datrys cwynion yn unol â gweithdrefnau eich sefydliad</w:t>
      </w:r>
    </w:p>
    <w:p>
      <w:pPr>
        <w:numPr>
          <w:ilvl w:val="0"/>
          <w:numId w:val="1"/>
        </w:numPr>
      </w:pPr>
      <w:r>
        <w:t>Adrodd am unrhyw gwynion sydd y tu allan i'ch awdurdod i'r bobl briodol, yn unol â gweithdrefnau eich sefydliad</w:t>
      </w:r>
    </w:p>
    <w:p>
      <w:pPr>
        <w:numPr>
          <w:ilvl w:val="0"/>
          <w:numId w:val="1"/>
        </w:numPr>
      </w:pPr>
      <w:r>
        <w:t>Hysbysu achwynwyr ynghylch unrhyw benderfyniadau a wneir oddi mewn i'r terfynau amser gofynnol, gan esbonio unrhyw opsiynau pellach sydd ar gael</w:t>
      </w:r>
    </w:p>
    <w:p>
      <w:pPr>
        <w:numPr>
          <w:ilvl w:val="0"/>
          <w:numId w:val="1"/>
        </w:numPr>
      </w:pPr>
      <w:r>
        <w:t>Diweddaru'r cofnod cwynion yn unol â gweithdrefnau eich sefydliad</w:t>
      </w:r>
    </w:p>
    <w:p>
      <w:pPr>
        <w:numPr>
          <w:ilvl w:val="0"/>
          <w:numId w:val="1"/>
        </w:numPr>
      </w:pPr>
      <w:r>
        <w:t>Nodi unrhyw newidiadau i weithdrefnau eich sefydliad sy'n angenrheidiol i osgoi cwynion tebyg yn y dyfodol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fframwaith rheoliadol ar gyfer ymdrin â chwynion ac effaith hynny ar eich rôl gwaith chithau</w:t>
      </w:r>
    </w:p>
    <w:p>
      <w:pPr>
        <w:numPr>
          <w:ilvl w:val="0"/>
          <w:numId w:val="2"/>
        </w:numPr>
      </w:pPr>
      <w:r>
        <w:t>Ffynonellau gwybodaeth a chyngor o fewn eich sefydliad</w:t>
      </w:r>
    </w:p>
    <w:p>
      <w:pPr>
        <w:numPr>
          <w:ilvl w:val="0"/>
          <w:numId w:val="2"/>
        </w:numPr>
      </w:pPr>
      <w:r>
        <w:t>Sut mae ymdrin â sefyllfaoedd a materion anodd neu sensitif</w:t>
      </w:r>
    </w:p>
    <w:p>
      <w:pPr>
        <w:numPr>
          <w:ilvl w:val="0"/>
          <w:numId w:val="2"/>
        </w:numPr>
      </w:pPr>
      <w:r>
        <w:t>Gweithdrefnau eich sefydliad a'r terfynau amser ar gyfer delio gyda chwynion</w:t>
      </w:r>
    </w:p>
    <w:p>
      <w:pPr>
        <w:numPr>
          <w:ilvl w:val="0"/>
          <w:numId w:val="2"/>
        </w:numPr>
      </w:pPr>
      <w:r>
        <w:t>Beth yw cwyn a sut mae adnabod difrifoldeb cwyn</w:t>
      </w:r>
    </w:p>
    <w:p>
      <w:pPr>
        <w:numPr>
          <w:ilvl w:val="0"/>
          <w:numId w:val="2"/>
        </w:numPr>
      </w:pPr>
      <w:r>
        <w:t>Terfynau eich awdurdod eich hun a'r camau sy'n ofynnol os bydd ymdrin â chwyn y tu hwnt i derfynau eich awdurdod</w:t>
      </w:r>
    </w:p>
    <w:p>
      <w:pPr>
        <w:numPr>
          <w:ilvl w:val="0"/>
          <w:numId w:val="2"/>
        </w:numPr>
      </w:pPr>
      <w:r>
        <w:t>Y mathau o wybodaeth am gynnyrch neu wasanaethau ariannol sy'n cael ei darparu gan eich sefydliad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cyflwyno gwybodaeth yn glir, yn gryno, yn gywir ac mewn ffyrdd sy'n hyrwyddo dealltwriaeth</w:t>
      </w:r>
    </w:p>
    <w:p>
      <w:pPr>
        <w:numPr>
          <w:ilvl w:val="0"/>
          <w:numId w:val="3"/>
        </w:numPr>
      </w:pPr>
      <w:r>
        <w:t>Rydych yn ceisio deall anghenion a symbyliad pobl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cynnig camau gweithredu sy'n amserol, yn briodol ac yn gyflawnadwy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EEC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6286D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33FAD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9ed45c70a04c14" /><Relationship Type="http://schemas.openxmlformats.org/officeDocument/2006/relationships/numbering" Target="/word/numbering.xml" Id="Rf0d29393ed72469f" /><Relationship Type="http://schemas.openxmlformats.org/officeDocument/2006/relationships/settings" Target="/word/settings.xml" Id="Ra27acf2c5b8d4989" /><Relationship Type="http://schemas.openxmlformats.org/officeDocument/2006/relationships/image" Target="/word/media/73368c9e-defd-4d31-af4e-0877fd58913a.png" Id="R0ad068d6103b4ceb" /></Relationships>
</file>