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e0c2563d154fb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FSPIO04</w:t>
            </w:r>
            <w:r>
              <w:rPr>
                <w:b/>
              </w:rPr>
              <w:br/>
            </w:r>
            <w:r>
              <w:rPr>
                <w:b/>
              </w:rPr>
              <w:t>Cynnal cystodaeth asedau ar ran y buddsoddwr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1b2e78d8100472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chynnal cystodaeth ar asedau ar ran y buddsoddwr. Mae'n cwmpasu diogelu'r stoc neu'r arian a gedwir ar ran buddsoddwyr gan y sefydliad. Mae hefyd yn ymwneud â chytuno ar drefniadau a'u dilyn ar gyfer trosglwyddo cyllid er mwyn sicrhau y telir am drafodion yn gywir ar yr adeg briodol. Ymhlith y trafodion mae angen eu monitro mae croniadau, pwrcasau a gwerthiannau. Mae'r safon hefyd yn gofyn bod yr unigolyn yn mynd ar ôl gwallau neu anghysondebau a nodir, ac yn trosglwyddo problemau i'r arbenigwyr priodol yn ddioed. Bydd angen i chi ddefnyddio gwybodaeth yn effeithiol, yn effeithlon ac yn foesegol, gan roi sylw i fanylion sy'n hanfodol i'ch gwaith.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Cytuno ar drefniadau ar gyfer trosglwyddo asedau, yn unol â gweithdrefnau eich sefydliad, a'u cofnodi</w:t>
      </w:r>
    </w:p>
    <w:p>
      <w:pPr>
        <w:numPr>
          <w:ilvl w:val="0"/>
          <w:numId w:val="1"/>
        </w:numPr>
      </w:pPr>
      <w:r>
        <w:t>Gwirio'r asedau a ddelir ar ran buddsoddwyr a threfnu eu bod yn cael eu hadneuo mewn cyfrifon awdurdodedig</w:t>
      </w:r>
    </w:p>
    <w:p>
      <w:pPr>
        <w:numPr>
          <w:ilvl w:val="0"/>
          <w:numId w:val="1"/>
        </w:numPr>
      </w:pPr>
      <w:r>
        <w:t>Cadw cofnodion cyflawn ac wedi'u diweddaru o asedau'r buddsoddwr, yn unol â gweithdrefnau eich sefydliad</w:t>
      </w:r>
    </w:p>
    <w:p>
      <w:pPr>
        <w:numPr>
          <w:ilvl w:val="0"/>
          <w:numId w:val="1"/>
        </w:numPr>
      </w:pPr>
      <w:r>
        <w:t>Darparu gwybodaeth i fuddsoddwyr ynghylch cofnodion asedau yn y fformat gofynnol ac ar yr adegau y cytunwyd arnynt</w:t>
      </w:r>
    </w:p>
    <w:p>
      <w:pPr>
        <w:numPr>
          <w:ilvl w:val="0"/>
          <w:numId w:val="1"/>
        </w:numPr>
      </w:pPr>
      <w:r>
        <w:t>Monitro gweithgaredd y farchnad a chysoni trafodion ag asedau a gedwir mewn cystodaeth ar ran buddsoddwyr</w:t>
      </w:r>
    </w:p>
    <w:p>
      <w:pPr>
        <w:numPr>
          <w:ilvl w:val="0"/>
          <w:numId w:val="1"/>
        </w:numPr>
      </w:pPr>
      <w:r>
        <w:t>Trefnu i drosglwyddo asedau oddi mewn i derfynau amser penodedig, yn unol â gweithdrefnau eich sefydliad</w:t>
      </w:r>
    </w:p>
    <w:p>
      <w:pPr>
        <w:numPr>
          <w:ilvl w:val="0"/>
          <w:numId w:val="1"/>
        </w:numPr>
      </w:pPr>
      <w:r>
        <w:t>Nodi gwallau ac anghysondebau mewn cofnodion a thrafodion, ymchwilio iddynt a'u datrys, yn unol â gweithdrefnau eich sefydliad</w:t>
      </w:r>
    </w:p>
    <w:p>
      <w:pPr>
        <w:numPr>
          <w:ilvl w:val="0"/>
          <w:numId w:val="1"/>
        </w:numPr>
      </w:pPr>
      <w:r>
        <w:t>Rhoi gwybod i fuddsoddwyr am unrhyw faterion sy'n ymwneud â'u cyfrifon, yn unol â gweithdrefnau eich sefydliad</w:t>
      </w:r>
    </w:p>
    <w:p>
      <w:pPr>
        <w:numPr>
          <w:ilvl w:val="0"/>
          <w:numId w:val="1"/>
        </w:numPr>
      </w:pPr>
      <w:r>
        <w:t>Nodi ac ymateb i achosion gwirioneddol neu bosibl o beidio â chydymffurfio â rheoliadau ac adrodd amdanynt i'r awdurdod perthnasol lle bo hynny'n briodol</w:t>
      </w:r>
    </w:p>
    <w:p>
      <w:pPr>
        <w:numPr>
          <w:ilvl w:val="0"/>
          <w:numId w:val="1"/>
        </w:numPr>
      </w:pPr>
      <w:r>
        <w:t>Cydymffurfio â gofynion cyfreithiol, rheoliadau'r diwydiant, gan gynnwys safonau moesegol, polisïau sefydliadol a chodau ymarfer proffesiynol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fframwaith rheoliadol ar gyfer cystodaeth ar asedau buddsoddwyr a goblygiadau'r fframwaith rheoliadol ar gyfer eich rôl gwaith chithau</w:t>
      </w:r>
    </w:p>
    <w:p>
      <w:pPr>
        <w:numPr>
          <w:ilvl w:val="0"/>
          <w:numId w:val="2"/>
        </w:numPr>
      </w:pPr>
      <w:r>
        <w:t>Strwythur y farchnad fuddsoddi, gan gynnwys rôl eich sefydliad eich hun, a phartïon a sefydliadau allanol o ran cystodaeth asedau</w:t>
      </w:r>
    </w:p>
    <w:p>
      <w:pPr>
        <w:numPr>
          <w:ilvl w:val="0"/>
          <w:numId w:val="2"/>
        </w:numPr>
      </w:pPr>
      <w:r>
        <w:t>Mecaneg cystodaeth, gan gynnwys systemau ffisegol ac electronig</w:t>
      </w:r>
    </w:p>
    <w:p>
      <w:pPr>
        <w:numPr>
          <w:ilvl w:val="0"/>
          <w:numId w:val="2"/>
        </w:numPr>
      </w:pPr>
      <w:r>
        <w:t>Gweithdrefnau eich sefydliad ar gyfer cynnal cystodaeth asedau a chanfod a datrys gwallau neu anghysondebau</w:t>
      </w:r>
    </w:p>
    <w:p>
      <w:pPr>
        <w:numPr>
          <w:ilvl w:val="0"/>
          <w:numId w:val="2"/>
        </w:numPr>
      </w:pPr>
      <w:r>
        <w:t>Gweithdrefnau eich sefydliad ar gyfer trosglwyddo cyllid a gwneud taliadau, gan gynnwys gweithdrefnau awdurdodi a dulliau o ddilysu cyfarwyddiadau</w:t>
      </w:r>
    </w:p>
    <w:p>
      <w:pPr>
        <w:numPr>
          <w:ilvl w:val="0"/>
          <w:numId w:val="2"/>
        </w:numPr>
      </w:pPr>
      <w:r>
        <w:t>Lefel eich awdurdod a'ch cyfrifoldeb personol mewn perthynas â delio gyda buddsoddwyr, cysylltiadau allweddol a chydweithwyr</w:t>
      </w:r>
    </w:p>
    <w:p>
      <w:pPr>
        <w:numPr>
          <w:ilvl w:val="0"/>
          <w:numId w:val="2"/>
        </w:numPr>
      </w:pPr>
      <w:r>
        <w:t>Pwy yw'r cysylltiadau allweddol yn y sefydliadau partner</w:t>
      </w:r>
    </w:p>
    <w:p>
      <w:pPr>
        <w:numPr>
          <w:ilvl w:val="0"/>
          <w:numId w:val="2"/>
        </w:numPr>
      </w:pPr>
      <w:r>
        <w:t>Sut mae sefydlu a chynnal perthnasoedd effeithiol gyda chleientiaid, gan gynnwys defnyddio sgiliau rhyngbersonol a chyfathrebu a chysyniadau darparu gwasanaeth o ansawdd</w:t>
      </w:r>
    </w:p>
    <w:p>
      <w:pPr>
        <w:numPr>
          <w:ilvl w:val="0"/>
          <w:numId w:val="2"/>
        </w:numPr>
      </w:pPr>
      <w:r>
        <w:t>Sut mae gofynion eich sefydliad yng nghyswllt cymhwyso codau, cyfreithiau a gofynion rheoliadol, gan gynnwys safonau moesegol, yn effeithio ar eich gweithgareddau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Rydych yn gweithredu oddi mewn i derfynau eich cyfrifoldeb</w:t>
      </w:r>
    </w:p>
    <w:p>
      <w:pPr>
        <w:numPr>
          <w:ilvl w:val="0"/>
          <w:numId w:val="3"/>
        </w:numPr>
      </w:pPr>
      <w:r>
        <w:t>Rydych yn esbonio pethau fel bod eraill yn deall</w:t>
      </w:r>
    </w:p>
    <w:p>
      <w:pPr>
        <w:numPr>
          <w:ilvl w:val="0"/>
          <w:numId w:val="3"/>
        </w:numPr>
      </w:pPr>
      <w:r>
        <w:t>Rydych yn darparu gwybodaeth i'r rhai sydd ei hangen ac sydd â hawl i'w derbyn yn unig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Partneriaeth Sgiliau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FSPIO04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Cyllid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Gweithrediadau Buddsoddi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Gweithrediadau Buddsoddi; gweinyddiaeth buddsoddiadau; y farchnad fuddsoddi; data buddsoddiadau; data'r farchnad; buddsoddiadau; perfformiad buddsoddiadau; perfformiad y farchnad; asedau; cwmni buddsoddi; rheoli cronfeydd; gwasanaethau ariannol; daliadau ariannol; cydymffurfio; buddsoddwyr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633759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D6BFFF7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920E003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77559dbf6014d8a" /><Relationship Type="http://schemas.openxmlformats.org/officeDocument/2006/relationships/numbering" Target="/word/numbering.xml" Id="R0dc23be23d944e0b" /><Relationship Type="http://schemas.openxmlformats.org/officeDocument/2006/relationships/settings" Target="/word/settings.xml" Id="R6dabd383eafb4a6a" /><Relationship Type="http://schemas.openxmlformats.org/officeDocument/2006/relationships/image" Target="/word/media/c0408f5a-a214-41dd-90bc-b95cbb52c604.png" Id="Rb1b2e78d8100472f" /></Relationships>
</file>