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1dbaf9cd64a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FSPPSA8</w:t>
            </w:r>
            <w:r>
              <w:rPr>
                <w:b/>
              </w:rPr>
              <w:br/>
            </w:r>
            <w:r>
              <w:rPr>
                <w:b/>
              </w:rPr>
              <w:t>Prosesu buddion ymddeoliad cynlluniau pensiwn buddion diffiniedig a chyfraniadau diffiniedig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99f47f5d4344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buddion ymddeoliad cynlluniau pensiwn buddion diffiniedig a chyfraniadau diffiniedig.  Ar ôl derbyn awdurdod priodol i hysbysu ynghylch buddion ymddeoliad a dilysu manylion yr aelod, gan gynnwys gwirio am unrhyw ofynion cyfreithiol perthnasol ac anghysondebau yn yr wybodaeth, rhaid i chi roi gwybod i'r aelod sy'n ymddeol ynghylch yr opsiynau y gallant eu dewis o fewn y terfynau amser gofynnol. Rhaid i chi drefnu bod y taliad yn digwydd yn brydlon ac ymateb i unrhyw gwestiynau gan yr aelod o fewn y terfynau amser gofynnol. Rhaid i chi newid cofnodion yr aelod sy'n ymddeol i adlewyrchu'r newid yn eu statws aelodaeth a hysbysu'r cyrff rheoleiddio, fel sy'n briodol, bod yr aelod yn ymadael.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Dilyn gweithdrefnau cywir i sicrhau bod awdurdod pob hysbysiad ynghylch buddion ymddeoliad yn cael ei wirio gan bobl briodol</w:t>
      </w:r>
    </w:p>
    <w:p>
      <w:pPr>
        <w:numPr>
          <w:ilvl w:val="0"/>
          <w:numId w:val="1"/>
        </w:numPr>
      </w:pPr>
      <w:r>
        <w:t>Gwirio bod dyddiad geni aelodau sy'n ymddeol yn cyfateb i gofnod y cynllun presennol, a bod gennych y dogfennau cywir</w:t>
      </w:r>
    </w:p>
    <w:p>
      <w:pPr>
        <w:numPr>
          <w:ilvl w:val="0"/>
          <w:numId w:val="1"/>
        </w:numPr>
      </w:pPr>
      <w:r>
        <w:t>Ymchwilio i unrhyw fylchau neu anghysondebau ym manylion yr aelod sy'n ymddeol a'u datrys</w:t>
      </w:r>
    </w:p>
    <w:p>
      <w:pPr>
        <w:numPr>
          <w:ilvl w:val="0"/>
          <w:numId w:val="1"/>
        </w:numPr>
      </w:pPr>
      <w:r>
        <w:t>Canfod a oes unrhyw ofynion cyfreithiol perthnasol</w:t>
      </w:r>
    </w:p>
    <w:p>
      <w:pPr>
        <w:numPr>
          <w:ilvl w:val="0"/>
          <w:numId w:val="1"/>
        </w:numPr>
      </w:pPr>
      <w:r>
        <w:t>Hysbysu aelodau sy'n ymddeol ynghylch yr opsiynau y gallant ddewis ohonynt, yn unol â gweithdrefnau eich sefydliad</w:t>
      </w:r>
    </w:p>
    <w:p>
      <w:pPr>
        <w:numPr>
          <w:ilvl w:val="0"/>
          <w:numId w:val="1"/>
        </w:numPr>
      </w:pPr>
      <w:r>
        <w:t>Rhoi unrhyw ddebydau ysgariad ar waith oddi mewn i reolau'r cynllun, amgylchiadau'r aelod, ac yn unol â gweithdrefnau eich sefydliad</w:t>
      </w:r>
    </w:p>
    <w:p>
      <w:pPr>
        <w:numPr>
          <w:ilvl w:val="0"/>
          <w:numId w:val="1"/>
        </w:numPr>
      </w:pPr>
      <w:r>
        <w:t>Gwneud trefniadau talu trwy'r darparwr opsiwn incwm perthnasol, ochr yn ochr ag ystyried unrhyw opsiynau a ddewiswyd, yr awdurdod angenrheidiol a thystiolaeth o oedran, yn unol â gweithdrefnau eich sefydliad</w:t>
      </w:r>
    </w:p>
    <w:p>
      <w:pPr>
        <w:numPr>
          <w:ilvl w:val="0"/>
          <w:numId w:val="1"/>
        </w:numPr>
      </w:pPr>
      <w:r>
        <w:t>Ymateb i unrhyw ymholiadau gan aelodau, yn unol â gweithdrefnau eich sefydliad</w:t>
      </w:r>
    </w:p>
    <w:p>
      <w:pPr>
        <w:numPr>
          <w:ilvl w:val="0"/>
          <w:numId w:val="1"/>
        </w:numPr>
      </w:pPr>
      <w:r>
        <w:t>Newid cofnodion yr aelod sy'n ymddeol i adlewyrchu'r newid yn statws eu haelodaeth, yn unol â gweithdrefnau eich sefydliad</w:t>
      </w:r>
    </w:p>
    <w:p>
      <w:pPr>
        <w:numPr>
          <w:ilvl w:val="0"/>
          <w:numId w:val="1"/>
        </w:numPr>
      </w:pPr>
      <w:r>
        <w:t>Hysbysu cyrff rheoleiddio perthnasol ynghylch aelodau sy'n ymadael,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Sut mae penderfynu ar fuddion ac opsiynau ymddeoliad fel y pennwyd yn y  rheoliadau</w:t>
      </w:r>
    </w:p>
    <w:p>
      <w:pPr>
        <w:numPr>
          <w:ilvl w:val="0"/>
          <w:numId w:val="2"/>
        </w:numPr>
      </w:pPr>
      <w:r>
        <w:t>Sut mae cymhwyso dulliau cyfrifo ac arferion safonol cywir a phriodol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Sut mae deddfwriaeth or-redol yn effeithio ar fuddion, gan gynnwys terfynau lwfans oes ac effaith bosibl buddion pensiwn eraill aelod ar eu buddion o dan y Cynllun</w:t>
      </w:r>
    </w:p>
    <w:p>
      <w:pPr>
        <w:numPr>
          <w:ilvl w:val="0"/>
          <w:numId w:val="2"/>
        </w:numPr>
      </w:pPr>
      <w:r>
        <w:t>Gofynion y Cynllun o ran tystiolaeth feddygol (os o gwbl), rhyddhau buddion a sut y cânt eu cymhwyso</w:t>
      </w:r>
    </w:p>
    <w:p>
      <w:pPr>
        <w:numPr>
          <w:ilvl w:val="0"/>
          <w:numId w:val="2"/>
        </w:numPr>
      </w:pPr>
      <w:r>
        <w:t>Pryd mae cymhwyso rheoliadau cynyddu pensiwn wrth benderfynu ar fuddion ymddeoliad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Sut mae cymhwyso gofynion statudol a pherthnasol o ran cynlluniau pensiwn, gan gynnwys y polisïau, y gweithdrefnau a'r ddeddfwriaeth diweddaraf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 wrth setlo buddion</w:t>
      </w:r>
    </w:p>
    <w:p>
      <w:pPr>
        <w:numPr>
          <w:ilvl w:val="0"/>
          <w:numId w:val="2"/>
        </w:numPr>
      </w:pPr>
      <w:r>
        <w:t>Y gwahaniaeth rhwng rhoi cyngor ariannol a darparu gwybodaeth i aelodau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PSA8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budd diffiniedig; cyfraniad diffiniedig; buddion ymddeoliad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1B680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50262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4773F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3d550f288c48de" /><Relationship Type="http://schemas.openxmlformats.org/officeDocument/2006/relationships/numbering" Target="/word/numbering.xml" Id="R5ed8f65bc2e24287" /><Relationship Type="http://schemas.openxmlformats.org/officeDocument/2006/relationships/settings" Target="/word/settings.xml" Id="R3b2e4f567f0d43e0" /><Relationship Type="http://schemas.openxmlformats.org/officeDocument/2006/relationships/image" Target="/word/media/7b64b36c-0483-4bb8-8e0e-ca820326dbf6.png" Id="R8c99f47f5d4344b3" /></Relationships>
</file>