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719f4b706f41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FSPPSA1</w:t>
            </w:r>
            <w:r>
              <w:rPr>
                <w:b/>
              </w:rPr>
              <w:br/>
            </w:r>
            <w:r>
              <w:rPr>
                <w:b/>
              </w:rPr>
              <w:t>Derbyn a phrosesu cofnodion aelodau newydd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6d53a2506d4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derbyn a phrosesu cofnodion aelodau newydd. Ar ôl derbyn awdurdod priodol i greu neu ddiweddaru cofnodion aelodau newydd, rhaid i chi gasglu'r holl wybodaeth sy'n ofynnol, gan ddatrys unrhyw fylchau neu anghysondebau yn y manylion a chadw mewn cysylltiad â chyrff allanol fel sy'n briodol i roi sylw i unrhyw ddiffygion. Rhaid i chi fewnbynnu'n gywir holl fanylion cymhwystra derbyn aelodau newydd a'u dosbarthu'n gywir, yn unol â thelerau'r cynllun pensiwn arfaethedig sy'n berthnasol iddyn nhw. Rhaid hysbysu'r aelodau newydd ynghylch eu statws pensiynadwy a'u hawliau optio allan neu ganslo.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Derbyn awdurdod ar gyfer aelodau newydd cyn i'w cofnodion gael eu creu neu eu diweddaru, yn unol â gweithdrefnau eich sefydliad</w:t>
      </w:r>
    </w:p>
    <w:p>
      <w:pPr>
        <w:numPr>
          <w:ilvl w:val="0"/>
          <w:numId w:val="1"/>
        </w:numPr>
      </w:pPr>
      <w:r>
        <w:t>Casglu'r wybodaeth sy'n ofynnol i brosesu cofnodion aelodau newydd, yn unol â gweithdrefnau eich sefydliad</w:t>
      </w:r>
    </w:p>
    <w:p>
      <w:pPr>
        <w:numPr>
          <w:ilvl w:val="0"/>
          <w:numId w:val="1"/>
        </w:numPr>
      </w:pPr>
      <w:r>
        <w:t>Ymchwilio i unrhyw fylchau neu anghysondebau ym manylion aelodau newydd a'u datrys, yn unol â gweithdrefnau eich sefydliad</w:t>
      </w:r>
    </w:p>
    <w:p>
      <w:pPr>
        <w:numPr>
          <w:ilvl w:val="0"/>
          <w:numId w:val="1"/>
        </w:numPr>
      </w:pPr>
      <w:r>
        <w:t>Cysylltu â chyrff allanol i ymdrin ag unrhyw ddiffygion yn yr wybodaeth am gofnodion aelodau newydd, yn unol â gweithdrefnau eich sefydliad</w:t>
      </w:r>
    </w:p>
    <w:p>
      <w:pPr>
        <w:numPr>
          <w:ilvl w:val="0"/>
          <w:numId w:val="1"/>
        </w:numPr>
      </w:pPr>
      <w:r>
        <w:t>Dosbarthu pob aelod newydd yn unol â thelerau'r cynllun pensiwn arfaethedig sy'n berthnasol iddynt</w:t>
      </w:r>
    </w:p>
    <w:p>
      <w:pPr>
        <w:numPr>
          <w:ilvl w:val="0"/>
          <w:numId w:val="1"/>
        </w:numPr>
      </w:pPr>
      <w:r>
        <w:t>Mewnbynnu'r holl fanylion personol sy'n ofynnol gan y sefydliad i gofnodion aelodau newydd, yn unol â gweithdrefnau eich sefydliad</w:t>
      </w:r>
    </w:p>
    <w:p>
      <w:pPr>
        <w:numPr>
          <w:ilvl w:val="0"/>
          <w:numId w:val="1"/>
        </w:numPr>
      </w:pPr>
      <w:r>
        <w:t>Hysbysu aelodau newydd ynghylch eu statws pensiynadwy oddi mewn i'r terfynau amser gofynnol, yn unol â gweithdrefnau eich sefydliad</w:t>
      </w:r>
    </w:p>
    <w:p>
      <w:pPr>
        <w:numPr>
          <w:ilvl w:val="0"/>
          <w:numId w:val="1"/>
        </w:numPr>
      </w:pPr>
      <w:r>
        <w:t>Hysbysu aelodau newydd ynghylch eu hawliau optio allan neu ganslo,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Y gweithdrefnau mewnol y mae angen i chi eu dilyn er mwyn creu a diweddaru cofnodion aelodau</w:t>
      </w:r>
    </w:p>
    <w:p>
      <w:pPr>
        <w:numPr>
          <w:ilvl w:val="0"/>
          <w:numId w:val="2"/>
        </w:numPr>
      </w:pPr>
      <w:r>
        <w:t>Sut mae cymhwyso gofynion statudol a pherthnasol o ran cynlluniau pensiwn, gan gynnwys contractio allan</w:t>
      </w:r>
    </w:p>
    <w:p>
      <w:pPr>
        <w:numPr>
          <w:ilvl w:val="0"/>
          <w:numId w:val="2"/>
        </w:numPr>
      </w:pPr>
      <w:r>
        <w:t>Sut mae dilysu data aelodau o ran cyflawnder a phriodoldeb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Cymhwyso polisïau, ymarfer a gweithdrefnau ar gyfer llofnodwyr ac achosion o awdurdodi</w:t>
      </w:r>
    </w:p>
    <w:p>
      <w:pPr>
        <w:numPr>
          <w:ilvl w:val="0"/>
          <w:numId w:val="2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2"/>
        </w:numPr>
      </w:pPr>
      <w:r>
        <w:t>Y ddeddfwriaeth berthnasol gan gynnwys unrhyw ofynion cyfreithiol perthnasol a'r polisïau, y gweithdrefnau a'r ddeddfwriaeth diweddaraf </w:t>
      </w:r>
    </w:p>
    <w:p>
      <w:pPr>
        <w:numPr>
          <w:ilvl w:val="0"/>
          <w:numId w:val="2"/>
        </w:numPr>
      </w:pPr>
      <w:r>
        <w:t>Y meini prawf cymhwyster, y dogfennau sy'n ofynnol, a'r broses ymuno ar gyfer cynllun pensiwn</w:t>
      </w:r>
    </w:p>
    <w:p>
      <w:pPr>
        <w:numPr>
          <w:ilvl w:val="0"/>
          <w:numId w:val="2"/>
        </w:numPr>
      </w:pPr>
      <w:r>
        <w:t>Y gwahaniaeth rhwng rhoi cyngor ariannol a darparu gwybodaeth i'r aelod</w:t>
      </w:r>
    </w:p>
    <w:p>
      <w:pPr>
        <w:numPr>
          <w:ilvl w:val="0"/>
          <w:numId w:val="2"/>
        </w:numPr>
      </w:pPr>
      <w:r>
        <w:t>Yr angen am sicrhau cyfrinachedd cleientiaid a chadw cofnodion yn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cofnodion aelodau newydd; derbyn a phrosesu gweinyddiaeth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2C92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AD71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A36DF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5e527895344743" /><Relationship Type="http://schemas.openxmlformats.org/officeDocument/2006/relationships/numbering" Target="/word/numbering.xml" Id="R910e6403da8d4c83" /><Relationship Type="http://schemas.openxmlformats.org/officeDocument/2006/relationships/settings" Target="/word/settings.xml" Id="Rec579df6d0984c5c" /><Relationship Type="http://schemas.openxmlformats.org/officeDocument/2006/relationships/image" Target="/word/media/bc03e0be-36a0-4783-9aa1-fbcbdc524ab2.png" Id="R2e6d53a2506d4269" /></Relationships>
</file>