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586345a80947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FSPIFP01</w:t>
            </w:r>
            <w:r>
              <w:rPr>
                <w:b/>
              </w:rPr>
              <w:br/>
            </w:r>
            <w:r>
              <w:rPr>
                <w:b/>
              </w:rPr>
              <w:t>Cyfleu ymarfer ac egwyddorion bancio Islamaidd i gwsmeriaid a chydweithwyr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e8d4cf887445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chyfleu ymarfer ac egwyddorion bancio Islamaidd i gwsmeriaid a chydweithwyr. Mae'n cwmpasu'r cymwyseddau allweddol i weithio gyda systemau a chynnyrch bancio Islamaidd. Mae contractau Islamaidd mewn gwasanaethau ariannol yn cael eu darparu mewn banciau Islamaidd ac mewn rhai sefydliadau ariannol confensiynol ymhlith gwasanaethau eraill.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Yn y naill achos neu'r llall, os ydych chi'n delio gyda'r gwasanaethau a'r cynnyrch hynny, rhaid i chi fod mewn sefyllfa i rannu eich dealltwriaeth gyda chwsmeriaid a chydweithwyr. Datblygwyd y safon i gydymffurfio â chyllid Islamaidd, a chael ei defnyddio yn y cyd-destun hwnnw. Y bwriad yw ei bod yn eistedd ochr yn ochr â'r safonau cenedlaethol galwedigaethol a gymhwyswyd mewn cyd-destun bancio adwerthu confensiynol. Bydd angen i chi ddefnyddio gwybodaeth yn effeithiol, yn effeithlon ac yn foesegol, gan roi sylw i fanylion sy'n hollbwysig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Disgrifio i gwsmeriaid neu gydweithwyr nodweddion allweddol y canllawiau a'r awdurdod ar gyfer bancio Islamaidd, yn unol â gweithdrefnau eich sefydliad</w:t>
      </w:r>
    </w:p>
    <w:p>
      <w:pPr>
        <w:numPr>
          <w:ilvl w:val="0"/>
          <w:numId w:val="1"/>
        </w:numPr>
      </w:pPr>
      <w:r>
        <w:t>Esbonio wrth gwsmeriaid neu gydweithwyr pam mae dulliau confensiynol o ennill llog wedi'u gwahardd mewn bancio Islamaidd</w:t>
      </w:r>
    </w:p>
    <w:p>
      <w:pPr>
        <w:numPr>
          <w:ilvl w:val="0"/>
          <w:numId w:val="1"/>
        </w:numPr>
      </w:pPr>
      <w:r>
        <w:t>Esbonio wrth gwsmeriaid neu gydweithwyr pam mae ansicrwydd diangen a hapfasnachu wedi'u gwahardd mewn bancio Islamaidd</w:t>
      </w:r>
    </w:p>
    <w:p>
      <w:pPr>
        <w:numPr>
          <w:ilvl w:val="0"/>
          <w:numId w:val="1"/>
        </w:numPr>
      </w:pPr>
      <w:r>
        <w:t>Esbonio wrth gwsmeriaid neu gydweithwyr sut mae banc Islamaidd yn partneru gydag unigolyn i ddarparu cyllid hirdymor er mwyn prynu ased cyfalaf</w:t>
      </w:r>
    </w:p>
    <w:p>
      <w:pPr>
        <w:numPr>
          <w:ilvl w:val="0"/>
          <w:numId w:val="1"/>
        </w:numPr>
      </w:pPr>
      <w:r>
        <w:t>Esbonio wrth gwsmeriaid neu gydweithwyr sut mae banc Islamaidd yn partneru gydag entrepreneur i ddarparu cyllid ecwiti hirdymor ar gyfer busnes</w:t>
      </w:r>
    </w:p>
    <w:p>
      <w:pPr>
        <w:numPr>
          <w:ilvl w:val="0"/>
          <w:numId w:val="1"/>
        </w:numPr>
      </w:pPr>
      <w:r>
        <w:t>Esbonio wrth gwsmeriaid neu gydweithwyr sut mae banc Islamaidd yn contractio gyda busnes i ddarparu cyllid tymor byr ar gyfer masnach</w:t>
      </w:r>
    </w:p>
    <w:p>
      <w:pPr>
        <w:numPr>
          <w:ilvl w:val="0"/>
          <w:numId w:val="1"/>
        </w:numPr>
      </w:pPr>
      <w:r>
        <w:t>Esbonio wrth gwsmeriaid neu gydweithwyr sut mae banc Islamaidd yn contractio gyda sefydliad neu unigolyn i ddarparu cyllid prydlesu</w:t>
      </w:r>
    </w:p>
    <w:p>
      <w:pPr>
        <w:numPr>
          <w:ilvl w:val="0"/>
          <w:numId w:val="1"/>
        </w:numPr>
      </w:pPr>
      <w:r>
        <w:t>Esbonio wrth gwsmeriaid neu gydweithwyr sut mae banc Islamaidd yn partneru gydag entrepreneuriaid i godi cyllid ar ffurf elfennau sy'n cyfateb i fondiau</w:t>
      </w:r>
    </w:p>
    <w:p>
      <w:pPr>
        <w:numPr>
          <w:ilvl w:val="0"/>
          <w:numId w:val="1"/>
        </w:numPr>
      </w:pPr>
      <w:r>
        <w:t>Esbonio wrth gwsmeriaid neu gydweithwyr sut mae sefydliad cyllid Islamaidd yn llunio contract ar gyfer darparu cyllid buddsoddi</w:t>
      </w:r>
    </w:p>
    <w:p>
      <w:pPr>
        <w:numPr>
          <w:ilvl w:val="0"/>
          <w:numId w:val="1"/>
        </w:numPr>
      </w:pPr>
      <w:r>
        <w:t>Esbonio wrth gwsmeriaid neu gydweithwyr rôl bwrdd goruchwylio Sharia'a wrth gymeradwyo contractau ariannol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Arwyddocâd y ffynonellau cyfreithiol sy'n darparu sylfaen ar gyfer egwyddorion cyllid Islamaidd</w:t>
      </w:r>
    </w:p>
    <w:p>
      <w:pPr>
        <w:numPr>
          <w:ilvl w:val="0"/>
          <w:numId w:val="2"/>
        </w:numPr>
      </w:pPr>
      <w:r>
        <w:t>Nodweddion allweddol canllawiau ac awdurdod sy'n ymwneud â materion ariannol Islamaidd</w:t>
      </w:r>
    </w:p>
    <w:p>
      <w:pPr>
        <w:numPr>
          <w:ilvl w:val="0"/>
          <w:numId w:val="2"/>
        </w:numPr>
      </w:pPr>
      <w:r>
        <w:t>Pwysigrwydd addasu eich esbonio ynghylch bancio Islamaidd wrth eu hegluro i gwsmeriaid neu gydweithwyr</w:t>
      </w:r>
    </w:p>
    <w:p>
      <w:pPr>
        <w:numPr>
          <w:ilvl w:val="0"/>
          <w:numId w:val="2"/>
        </w:numPr>
      </w:pPr>
      <w:r>
        <w:t>Pam mae riba yn waharddedig</w:t>
      </w:r>
    </w:p>
    <w:p>
      <w:pPr>
        <w:numPr>
          <w:ilvl w:val="0"/>
          <w:numId w:val="2"/>
        </w:numPr>
      </w:pPr>
      <w:r>
        <w:t>Beth yw'r diffiniad o gharar a maisir a pham maent yn waharddedig</w:t>
      </w:r>
    </w:p>
    <w:p>
      <w:pPr>
        <w:numPr>
          <w:ilvl w:val="0"/>
          <w:numId w:val="2"/>
        </w:numPr>
      </w:pPr>
      <w:r>
        <w:t>Pa nodweddion ac asedau all olygu bod trafodion ariannol yn cael eu gwahardd fel rhai anfoesegol</w:t>
      </w:r>
    </w:p>
    <w:p>
      <w:pPr>
        <w:numPr>
          <w:ilvl w:val="0"/>
          <w:numId w:val="2"/>
        </w:numPr>
      </w:pPr>
      <w:r>
        <w:t>Y prif ffynonellau crefyddol y mae bancio Islamaidd wedi'i seilio arnynt</w:t>
      </w:r>
    </w:p>
    <w:p>
      <w:pPr>
        <w:numPr>
          <w:ilvl w:val="0"/>
          <w:numId w:val="2"/>
        </w:numPr>
      </w:pPr>
      <w:r>
        <w:t>Y mathau o asedau y gellir eu hystyried fel offerynnau buddsoddi anfoesegol</w:t>
      </w:r>
    </w:p>
    <w:p>
      <w:pPr>
        <w:numPr>
          <w:ilvl w:val="0"/>
          <w:numId w:val="2"/>
        </w:numPr>
      </w:pPr>
      <w:r>
        <w:t>Sut mae cyfrifon banc yn gweithredu mewn bancio Islamaidd</w:t>
      </w:r>
    </w:p>
    <w:p>
      <w:pPr>
        <w:numPr>
          <w:ilvl w:val="0"/>
          <w:numId w:val="2"/>
        </w:numPr>
      </w:pPr>
      <w:r>
        <w:t>Contractau Mudaraba a sut maen nhw'n darparu ffurf amgen ar gyfrif adnau</w:t>
      </w:r>
    </w:p>
    <w:p>
      <w:pPr>
        <w:numPr>
          <w:ilvl w:val="0"/>
          <w:numId w:val="2"/>
        </w:numPr>
      </w:pPr>
      <w:r>
        <w:t>Contractau Istisn'a a sut maen nhw'n darparu cyllid ar gyfer prosiectau busnes</w:t>
      </w:r>
    </w:p>
    <w:p>
      <w:pPr>
        <w:numPr>
          <w:ilvl w:val="0"/>
          <w:numId w:val="2"/>
        </w:numPr>
      </w:pPr>
      <w:r>
        <w:t>Contractau Musharaka a sut maen nhw'n darparu cyllid ecwiti ar gyfer busnes</w:t>
      </w:r>
    </w:p>
    <w:p>
      <w:pPr>
        <w:numPr>
          <w:ilvl w:val="0"/>
          <w:numId w:val="2"/>
        </w:numPr>
      </w:pPr>
      <w:r>
        <w:t>Contractau Murabaha i ddarparu cyllid heblaw ecwiti ar gyfer busnes</w:t>
      </w:r>
    </w:p>
    <w:p>
      <w:pPr>
        <w:numPr>
          <w:ilvl w:val="0"/>
          <w:numId w:val="2"/>
        </w:numPr>
      </w:pPr>
      <w:r>
        <w:t>Contractau Ijara a sut maen nhw'n darparu cyllid prydlesu</w:t>
      </w:r>
    </w:p>
    <w:p>
      <w:pPr>
        <w:numPr>
          <w:ilvl w:val="0"/>
          <w:numId w:val="2"/>
        </w:numPr>
      </w:pPr>
      <w:r>
        <w:t>Egwyddorion sukuk a'r farchnad bondiau Islamaidd</w:t>
      </w:r>
    </w:p>
    <w:p>
      <w:pPr>
        <w:numPr>
          <w:ilvl w:val="0"/>
          <w:numId w:val="2"/>
        </w:numPr>
      </w:pPr>
      <w:r>
        <w:t>Rôl bwrdd goruchwylio sharia'a yn llywodraethiant corfforaethol banc Islamaidd</w:t>
      </w:r>
    </w:p>
    <w:p>
      <w:pPr>
        <w:numPr>
          <w:ilvl w:val="0"/>
          <w:numId w:val="2"/>
        </w:numPr>
      </w:pPr>
      <w:r>
        <w:t>Deddfwriaeth a rheoliadau perthnasol sy'n effeithio ar eich busnes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uniondeb, tegwch a chysondeb wrth ddefnyddio eich gwybodaeth</w:t>
      </w:r>
    </w:p>
    <w:p>
      <w:pPr>
        <w:numPr>
          <w:ilvl w:val="0"/>
          <w:numId w:val="3"/>
        </w:numPr>
      </w:pPr>
      <w:r>
        <w:t>Rydych yn esbonio pethau fel bod eraill yn deall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FSPIFP01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bancio Islamaidd; cyfraith sharia'a; cyfathrebu; cwsmeriaid; cydweithwyr; cynnyrch; egwyddorion; ymarfer; ffynonellau crefyddol; cyllid ecwiti; prydlesu; bwrdd goruchwylio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866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80EB8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D76CE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0ec99a827d4238" /><Relationship Type="http://schemas.openxmlformats.org/officeDocument/2006/relationships/numbering" Target="/word/numbering.xml" Id="R0422e68e16034d69" /><Relationship Type="http://schemas.openxmlformats.org/officeDocument/2006/relationships/settings" Target="/word/settings.xml" Id="R1f8d0ec6f79d41fc" /><Relationship Type="http://schemas.openxmlformats.org/officeDocument/2006/relationships/image" Target="/word/media/2c37c1e7-8a18-4544-a61e-f2195d8e1cff.png" Id="R8fe8d4cf8874454f" /></Relationships>
</file>