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0f03b8fc645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FSPDC07</w:t>
            </w:r>
            <w:r>
              <w:rPr>
                <w:b/>
              </w:rPr>
              <w:br/>
            </w:r>
            <w:r>
              <w:rPr>
                <w:b/>
              </w:rPr>
              <w:t>Gweinyddu'r broses o gasglu dyledion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027055ded74a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gweinyddu'r broses casglu dyledion. Mae'n ymwneud â sicrhau bod y prosesau gweinyddol oddi mewn i gasglu dyledion yn effeithiol, yn unol â pholisïau a gweithdrefnau'r sefydliad rydych chi'n ei gynrychioli, ac nad ydynt yn llesteirio'r broses ad-dalu. Dylid cofnodi'r holl wybodaeth berthnasol a'i lledaenu i'r partïon perthnasol yn brydlon. Pan fo hynny'n un o ofynion eich sefydliad, dylech sicrhau bod eich cofnodion yn gywir ac wedi'u diweddaru, fel bod modd cychwyn achos cyfreithiol pan fo angen. Bydd angen i chi weithredu ag uniondeb bob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Monitro cynnydd gweithdrefnau casglu dyledion ar adegau cytunedig er mwyn sicrhau cywirdeb a phrydlondeb dogfennau a gyflwynwyd a dogfennau a dderbyniwyd</w:t>
      </w:r>
    </w:p>
    <w:p>
      <w:pPr>
        <w:numPr>
          <w:ilvl w:val="0"/>
          <w:numId w:val="1"/>
        </w:numPr>
      </w:pPr>
      <w:r>
        <w:t>Cysylltu â phobl berthnasol i gael cyngor a chymorth yn y broses o gasglu dyledion, yn unol â gweithdrefnau eich sefydliad</w:t>
      </w:r>
    </w:p>
    <w:p>
      <w:pPr>
        <w:numPr>
          <w:ilvl w:val="0"/>
          <w:numId w:val="1"/>
        </w:numPr>
      </w:pPr>
      <w:r>
        <w:t>Gwirio bod y bobl berthnasol yn cael gwybod yn rheolaidd ynghylch taliadau a derbynnir yn uniongyrchol gan ddyledwyr a'r holl amgylchiadau eraill sy'n berthnasol</w:t>
      </w:r>
    </w:p>
    <w:p>
      <w:pPr>
        <w:numPr>
          <w:ilvl w:val="0"/>
          <w:numId w:val="1"/>
        </w:numPr>
      </w:pPr>
      <w:r>
        <w:t>Gwirio bod yr holl ddogfennaeth a chofnodion taliadau wedi'u diweddaru yn barod ar gyfer unrhyw brosesau ac achosion cyfreithiol dilynol</w:t>
      </w:r>
    </w:p>
    <w:p>
      <w:pPr>
        <w:numPr>
          <w:ilvl w:val="0"/>
          <w:numId w:val="1"/>
        </w:numPr>
      </w:pPr>
      <w:r>
        <w:t>Gwirio bod cyfrifon dyledwyr yn cael eu hesgaladu ar gyfer achosion cyfreithiol yn unol â gweithdrefnau eich sefydliad yn ôl y galw</w:t>
      </w:r>
    </w:p>
    <w:p>
      <w:pPr>
        <w:numPr>
          <w:ilvl w:val="0"/>
          <w:numId w:val="1"/>
        </w:numPr>
      </w:pPr>
      <w:r>
        <w:t>Cadarnhau bod gweithdrefnau ac amserlenni casglu dyledion wedi cael eu dilyn i ddarparu cyfiawnhad dros achos cyfreithiol, a chymryd camau lle nad yw hynny wedi digwydd yn unol â gweithdrefnau eich sefydliad</w:t>
      </w:r>
    </w:p>
    <w:p>
      <w:pPr>
        <w:numPr>
          <w:ilvl w:val="0"/>
          <w:numId w:val="1"/>
        </w:numPr>
      </w:pPr>
      <w:r>
        <w:t>Crynhoi'r holl dystiolaeth yn unol â chyfraith achosion a chanllawiau a gyhoeddwyd ar gyfer tystion arbenigol, yn unol â gweithdrefnau eich sefydliad</w:t>
      </w:r>
    </w:p>
    <w:p>
      <w:pPr>
        <w:numPr>
          <w:ilvl w:val="0"/>
          <w:numId w:val="1"/>
        </w:numPr>
      </w:pPr>
      <w:r>
        <w:t>Cyflawni mesurau i gael mynediad at ddeunydd ychwanegol i gefnogi'r dystiolaeth ac i baratoi ar gyfer achos cyfreithiol, yn unol â gweithdrefnau eich sefydliad</w:t>
      </w:r>
    </w:p>
    <w:p>
      <w:pPr>
        <w:numPr>
          <w:ilvl w:val="0"/>
          <w:numId w:val="1"/>
        </w:numPr>
      </w:pPr>
      <w:r>
        <w:t>Cadw cofnodion cywir ac wedi'u diweddaru o ohebiaeth a dderbyniwyd ac a rannwyd gyda phobl berthnasol,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>
        <w:numPr>
          <w:ilvl w:val="0"/>
          <w:numId w:val="1"/>
        </w:numPr>
      </w:pPr>
      <w:r>
        <w:t>Nodi risgiau posibl, gan gynnwys unrhyw weithgaredd twyllodrus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Dulliau addas o fonitro gweithdrefnau casglu dyledion, a pha mor rheolaidd y dylid defnyddio'r dulliau hynny</w:t>
      </w:r>
    </w:p>
    <w:p>
      <w:pPr>
        <w:numPr>
          <w:ilvl w:val="0"/>
          <w:numId w:val="2"/>
        </w:numPr>
      </w:pPr>
      <w:r>
        <w:t>Diben a statws cyfreithiol dogfennau y gellir eu cyflwyno a'u derbyn fel rhan o'r broses casglu dyledion</w:t>
      </w:r>
    </w:p>
    <w:p>
      <w:pPr>
        <w:numPr>
          <w:ilvl w:val="0"/>
          <w:numId w:val="2"/>
        </w:numPr>
      </w:pPr>
      <w:r>
        <w:t>Y mathau o randdeiliaid allanol sy'n gallu cynnig cefnogaeth i'r broses o gasglu dyledion</w:t>
      </w:r>
    </w:p>
    <w:p>
      <w:pPr>
        <w:numPr>
          <w:ilvl w:val="0"/>
          <w:numId w:val="2"/>
        </w:numPr>
      </w:pPr>
      <w:r>
        <w:t>Y mathau o wybodaeth y dylid eu darparu i bartïon perthnasol os bydd amgylchiadau personol esgusodol, megis materion iechyd a llesiant, ansolfedd dyledwyr a marwolaeth</w:t>
      </w:r>
    </w:p>
    <w:p>
      <w:pPr>
        <w:numPr>
          <w:ilvl w:val="0"/>
          <w:numId w:val="2"/>
        </w:numPr>
      </w:pPr>
      <w:r>
        <w:t>Pryd byddai er budd i'r credydwr i ddiddymu'r ddyled</w:t>
      </w:r>
    </w:p>
    <w:p>
      <w:pPr>
        <w:numPr>
          <w:ilvl w:val="0"/>
          <w:numId w:val="2"/>
        </w:numPr>
      </w:pPr>
      <w:r>
        <w:t>Gweithdrefnau eich sefydliad ar gyfer cychwyn achosion cyfreithiol, gan gynnwys pryd mae gwneud hynny'n briodol</w:t>
      </w:r>
    </w:p>
    <w:p>
      <w:pPr>
        <w:numPr>
          <w:ilvl w:val="0"/>
          <w:numId w:val="2"/>
        </w:numPr>
      </w:pPr>
      <w:r>
        <w:t>Sut mae penderfynu a ddilynwyd gweithdrefnau casglu dyledion yn gywir, ac yn unol â gweithdrefnau eich sefydliad</w:t>
      </w:r>
    </w:p>
    <w:p>
      <w:pPr>
        <w:numPr>
          <w:ilvl w:val="0"/>
          <w:numId w:val="2"/>
        </w:numPr>
      </w:pPr>
      <w:r>
        <w:t>Ble mae cael hyd i wybodaeth ynghylch cyfraith achosion a chanllawiau ar gyfer tystion arbenigol</w:t>
      </w:r>
    </w:p>
    <w:p>
      <w:pPr>
        <w:numPr>
          <w:ilvl w:val="0"/>
          <w:numId w:val="2"/>
        </w:numPr>
      </w:pPr>
      <w:r>
        <w:t>Sut mae crynhoi tystiolaeth a deunydd arall sy'n ofynnol i gefnogi achos cyfreithiol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Ymarfer a gweithdrefnau eich sefydliad yng nghyswllt adnabod, hybu a chymhwyso safonau moesegol</w:t>
      </w:r>
    </w:p>
    <w:p>
      <w:pPr>
        <w:numPr>
          <w:ilvl w:val="0"/>
          <w:numId w:val="2"/>
        </w:numPr>
      </w:pPr>
      <w:r>
        <w:t>Gofynion eich sefydliad yng nghyswllt cymhwyso deddfau, trwyddedau, rheoliadau a chodau fel y maent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ymdrin â'ch gwaith mewn modd trefnus</w:t>
      </w:r>
    </w:p>
    <w:p>
      <w:pPr>
        <w:numPr>
          <w:ilvl w:val="0"/>
          <w:numId w:val="3"/>
        </w:numPr>
      </w:pPr>
      <w:r>
        <w:t>Rydych yn ymddwyn yn broffesiynol ac yn gwrtais wrth ddelio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FSPDC07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Casgliadau Dyledion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Ôl-ddyledion; credyd; ad-dalu; peidio â gwneud ad-daliadau; heb eu talu; risg; ansolfedd; credydwr; dyledwr; esgaladu.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72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6AA20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5F835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7629a86db745de" /><Relationship Type="http://schemas.openxmlformats.org/officeDocument/2006/relationships/numbering" Target="/word/numbering.xml" Id="R919008f1b793450c" /><Relationship Type="http://schemas.openxmlformats.org/officeDocument/2006/relationships/settings" Target="/word/settings.xml" Id="R231ba90c3ab34844" /><Relationship Type="http://schemas.openxmlformats.org/officeDocument/2006/relationships/image" Target="/word/media/f4b3cf9f-63a6-4979-8fae-324b75979aa7.png" Id="Rf3027055ded74a63" /></Relationships>
</file>