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c4217e5edd430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SFJHA5</w:t>
            </w:r>
            <w:r>
              <w:rPr>
                <w:b/>
              </w:rPr>
              <w:br/>
            </w:r>
            <w:r>
              <w:rPr>
                <w:b/>
              </w:rPr>
              <w:t>Rheoli llwyth achosion personol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423a239272c45c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Uned hon i chi os ydych chi'n gyfrifol am reoli eich llwyth achosion eich hun o gleientiaid. Mae rheoli llwyth achosion yn rhan bwysig o sicrhau bod pob achos yn derbyn sylw priodol er mwyn cyflawni'r canlyniadau sy'n ofynnol gan y cleient o fewn y terfynau amser sy'n ofynnol gan y gwasanaeth.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tair elfen**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 Cofnodi a chynnal nodiadau achosion</w:t>
      </w:r>
    </w:p>
    <w:p>
      <w:pPr/>
      <w:r>
        <w:rPr>
          <w:lang w:val="en-GB"/>
        </w:rPr>
        <w:t>2 Adolygu llwyth achosion personol </w:t>
      </w:r>
    </w:p>
    <w:p>
      <w:pPr/>
      <w:r>
        <w:rPr>
          <w:lang w:val="en-GB"/>
        </w:rPr>
        <w:t>3 Sefydlu blaenoriaethau ar gyfer delio gyda llwyth achosion personol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​Cofnodi a chynnal nodiadau achosion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 cofnodi'r holl wybodaeth allweddol am bob achos</w:t>
      </w:r>
    </w:p>
    <w:p>
      <w:pPr/>
      <w:r>
        <w:rPr>
          <w:lang w:val="en-GB"/>
        </w:rPr>
        <w:t>2. cofnodi'r holl gamau gweithredu sy'n cael eu cymryd ar ran cleientiaid</w:t>
      </w:r>
    </w:p>
    <w:p>
      <w:pPr/>
      <w:r>
        <w:rPr>
          <w:lang w:val="en-GB"/>
        </w:rPr>
        <w:t>3. sicrhau bod nodiadau achosion yn gywir a bod lefel briodol o fanylion yn cael ei chynnwys</w:t>
      </w:r>
    </w:p>
    <w:p>
      <w:pPr/>
      <w:r>
        <w:rPr>
          <w:lang w:val="en-GB"/>
        </w:rPr>
        <w:t>4. sicrhau bod nodiadau achosion wedi'u strwythuro mewn modd sy'n darparu hanes clir i'r achos</w:t>
      </w:r>
    </w:p>
    <w:p>
      <w:pPr/>
      <w:r>
        <w:rPr>
          <w:lang w:val="en-GB"/>
        </w:rPr>
        <w:t>5. sicrhau bod nodiadau achosion yn ddarllenadwy ac yn glir</w:t>
      </w:r>
    </w:p>
    <w:p>
      <w:pPr/>
      <w:r>
        <w:rPr>
          <w:lang w:val="en-GB"/>
        </w:rPr>
        <w:t>6. defnyddio dogfennau a systemau perthnasol i gofnodi nodiadau'r achos</w:t>
      </w:r>
    </w:p>
    <w:p>
      <w:pPr/>
      <w:r>
        <w:rPr>
          <w:lang w:val="en-GB"/>
        </w:rPr>
        <w:t>7. cydymffurfio â'r holl ddeddfwriaeth, codau ymarfer, canllawiau a gofynion moesegol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Adolygu llwyth achosion personol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8. adolygu'r holl wybodaeth berthnasol am y llwyth achosion personol</w:t>
      </w:r>
    </w:p>
    <w:p>
      <w:pPr/>
      <w:r>
        <w:rPr>
          <w:lang w:val="en-GB"/>
        </w:rPr>
        <w:t>9. monitro'r cynnydd wrth gyflawni'r canlyniadau sy'n ofynnol ar gyfer yr achosion</w:t>
      </w:r>
    </w:p>
    <w:p>
      <w:pPr/>
      <w:r>
        <w:rPr>
          <w:lang w:val="en-GB"/>
        </w:rPr>
        <w:t>10. nodi unrhyw rwystrau wrth gyflawni'r canlyniadau sy'n ofynnol ar gyfer yr achosion</w:t>
      </w:r>
    </w:p>
    <w:p>
      <w:pPr/>
      <w:r>
        <w:rPr>
          <w:lang w:val="en-GB"/>
        </w:rPr>
        <w:t>11. nodi unrhyw ffactorau a allai effeithio ar strwythur neu gynnwys y llwyth achosion</w:t>
      </w:r>
    </w:p>
    <w:p>
      <w:pPr/>
      <w:r>
        <w:rPr>
          <w:lang w:val="en-GB"/>
        </w:rPr>
        <w:t>12. nodi unrhyw welliannau y gellir eu gwneud i'r rheolaeth ar yr achosion</w:t>
      </w:r>
    </w:p>
    <w:p>
      <w:pPr/>
      <w:r>
        <w:rPr>
          <w:lang w:val="en-GB"/>
        </w:rPr>
        <w:t>13. cyfnewid gwybodaeth ynghylch yr achosion yn unol â gweithdrefnau'r gwasanaeth</w:t>
      </w:r>
    </w:p>
    <w:p>
      <w:pPr/>
      <w:r>
        <w:rPr>
          <w:lang w:val="en-GB"/>
        </w:rPr>
        <w:t>14. cofnodi'r wybodaeth am yr achosion yn y systemau priodol</w:t>
      </w:r>
    </w:p>
    <w:p>
      <w:pPr/>
      <w:r>
        <w:rPr>
          <w:lang w:val="en-GB"/>
        </w:rPr>
        <w:t>15. cydymffurfio â'r holl ddeddfwriaeth, codau ymarfer, canllawiau a gofynion moesegol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Sefydlu blaenoriaethau ar gyfer delio gyda llwyth achosion personol**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16. sefydlu meini prawf ar gyfer pennu blaenoriaethau ar gyfer achosion</w:t>
      </w:r>
    </w:p>
    <w:p>
      <w:pPr/>
      <w:r>
        <w:rPr>
          <w:lang w:val="en-GB"/>
        </w:rPr>
        <w:t>17. asesu achosion yn erbyn y meini prawf penodedig</w:t>
      </w:r>
    </w:p>
    <w:p>
      <w:pPr/>
      <w:r>
        <w:rPr>
          <w:lang w:val="en-GB"/>
        </w:rPr>
        <w:t>18. nodi unrhyw gamau gweithredu sy'n ofynnol ar unwaith i gadw at derfynau amser</w:t>
      </w:r>
    </w:p>
    <w:p>
      <w:pPr/>
      <w:r>
        <w:rPr>
          <w:lang w:val="en-GB"/>
        </w:rPr>
        <w:t>19. pennu'n glir yr achosion a ddylai gael y flaenoriaeth uchaf</w:t>
      </w:r>
    </w:p>
    <w:p>
      <w:pPr/>
      <w:r>
        <w:rPr>
          <w:lang w:val="en-GB"/>
        </w:rPr>
        <w:t>20. rhoi gwybod i'r holl bobl berthnasol am yr angen i roi blaenoriaeth i achosion penodol</w:t>
      </w:r>
    </w:p>
    <w:p>
      <w:pPr/>
      <w:r>
        <w:rPr>
          <w:lang w:val="en-GB"/>
        </w:rPr>
        <w:t>21. sicrhau bod achosion blaenoriaeth uchel yn cael eu rhoi ar waith ac yn derbyn adnoddau priodol</w:t>
      </w:r>
    </w:p>
    <w:p>
      <w:pPr/>
      <w:r>
        <w:rPr>
          <w:lang w:val="en-GB"/>
        </w:rPr>
        <w:t>22. monitro effaith y blaenoriaethau ar y llwyth achosion cyfan</w:t>
      </w:r>
    </w:p>
    <w:p>
      <w:pPr/>
      <w:r>
        <w:rPr>
          <w:lang w:val="en-GB"/>
        </w:rPr>
        <w:t>23. sicrhau bod yr holl achosion yn derbyn sylw priodol o fewn y terfynau amser a bennwyd gan y gwasanaeth</w:t>
      </w:r>
    </w:p>
    <w:p>
      <w:pPr/>
      <w:r>
        <w:rPr>
          <w:lang w:val="en-GB"/>
        </w:rPr>
        <w:t>24. darparu rhesymeg glir ar gyfer y blaenoriaethau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Cofnodi a chynnal nodiadau achosion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1. pa fathau o wybodaeth ddylai gael eu cofnodi am achosion</w:t>
      </w:r>
    </w:p>
    <w:p>
      <w:pPr/>
      <w:r>
        <w:rPr>
          <w:lang w:val="en-GB"/>
        </w:rPr>
        <w:t>2. pam mae'n bwysig cofnodi beth sy'n digwydd</w:t>
      </w:r>
    </w:p>
    <w:p>
      <w:pPr/>
      <w:r>
        <w:rPr>
          <w:lang w:val="en-GB"/>
        </w:rPr>
        <w:t>3. sut mae cadarnhau bod nodiadau achosion yn gywir</w:t>
      </w:r>
    </w:p>
    <w:p>
      <w:pPr/>
      <w:r>
        <w:rPr>
          <w:lang w:val="en-GB"/>
        </w:rPr>
        <w:t>4. faint o fanylion y dylid eu cynnwys ar gyfer gwahanol fathau o achosion</w:t>
      </w:r>
    </w:p>
    <w:p>
      <w:pPr/>
      <w:r>
        <w:rPr>
          <w:lang w:val="en-GB"/>
        </w:rPr>
        <w:t>5. sut dylai nodiadau achosion gael eu strwythuro</w:t>
      </w:r>
    </w:p>
    <w:p>
      <w:pPr/>
      <w:r>
        <w:rPr>
          <w:lang w:val="en-GB"/>
        </w:rPr>
        <w:t>6. pam mae'n bwysig bod nodiadau achosion yn ddarllenadwy ac yn glir</w:t>
      </w:r>
    </w:p>
    <w:p>
      <w:pPr/>
      <w:r>
        <w:rPr>
          <w:lang w:val="en-GB"/>
        </w:rPr>
        <w:t>7. beth yw'r systemau ar gyfer cofnodi nodiadau achosion a'r gweithdrefnau sy'n ymwneud â'u defnyddio</w:t>
      </w:r>
    </w:p>
    <w:p>
      <w:pPr/>
      <w:r>
        <w:rPr>
          <w:lang w:val="en-GB"/>
        </w:rPr>
        <w:t>8. pam mae'n bwysig defnyddio'r systemau</w:t>
      </w:r>
    </w:p>
    <w:p>
      <w:pPr/>
      <w:r>
        <w:rPr>
          <w:lang w:val="en-GB"/>
        </w:rPr>
        <w:t>9. y gofynion perthnasol cenedlaethol, lleol, proffesiynol a sefydliadol perthnasol sy'n ymwneud â chyfle cyfartal, camwahaniaethu, iechyd a diogelwch, diogeledd, cyfrinachedd a diogelu data</w:t>
      </w:r>
    </w:p>
    <w:p>
      <w:pPr/>
      <w:r>
        <w:rPr>
          <w:lang w:val="en-GB"/>
        </w:rPr>
        <w:t>10. pam mae'n bwysig cydymffurfio â gwahanol ofynion</w:t>
      </w:r>
    </w:p>
    <w:p>
      <w:pPr/>
      <w:r>
        <w:rPr>
          <w:lang w:val="en-GB"/>
        </w:rPr>
        <w:t>11. beth yw canlyniadau peidio â chydymffurfio â gwahanol ofynion</w:t>
      </w:r>
    </w:p>
    <w:p>
      <w:pPr/>
      <w:r>
        <w:rPr>
          <w:lang w:val="en-GB"/>
        </w:rPr>
        <w:t>12. sut mae casglu gwybodaeth am y gofynion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Adolygu llwyth achosion personol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13. y mathau o wybodaeth am lwythi achosion personol y dylid eu hadolygu</w:t>
      </w:r>
    </w:p>
    <w:p>
      <w:pPr/>
      <w:r>
        <w:rPr>
          <w:lang w:val="en-GB"/>
        </w:rPr>
        <w:t>14. pa mor aml dylid adolygu gwybodaeth am lwythi achosion personol</w:t>
      </w:r>
    </w:p>
    <w:p>
      <w:pPr/>
      <w:r>
        <w:rPr>
          <w:lang w:val="en-GB"/>
        </w:rPr>
        <w:t>15. faint o achosion y gellir eu rheoli</w:t>
      </w:r>
    </w:p>
    <w:p>
      <w:pPr/>
      <w:r>
        <w:rPr>
          <w:lang w:val="en-GB"/>
        </w:rPr>
        <w:t>16. sut mae monitro cynnydd achosion</w:t>
      </w:r>
    </w:p>
    <w:p>
      <w:pPr/>
      <w:r>
        <w:rPr>
          <w:lang w:val="en-GB"/>
        </w:rPr>
        <w:t>17. pa fathau o rwystrau allai godi wrth gyflawni'r canlyniadau gofynnol ar gyfer yr achosion</w:t>
      </w:r>
    </w:p>
    <w:p>
      <w:pPr/>
      <w:r>
        <w:rPr>
          <w:lang w:val="en-GB"/>
        </w:rPr>
        <w:t>18. sut gellir goresgyn y rhwystrau</w:t>
      </w:r>
    </w:p>
    <w:p>
      <w:pPr/>
      <w:r>
        <w:rPr>
          <w:lang w:val="en-GB"/>
        </w:rPr>
        <w:t>19. y ffactorau sy'n gallu effeithio ar nifer yr achosion sy'n cael eu rheoli</w:t>
      </w:r>
    </w:p>
    <w:p>
      <w:pPr/>
      <w:r>
        <w:rPr>
          <w:lang w:val="en-GB"/>
        </w:rPr>
        <w:t>20. pa fathau o welliannau y gellid eu nodi yng nghyswllt rheolaeth ar achosion</w:t>
      </w:r>
    </w:p>
    <w:p>
      <w:pPr/>
      <w:r>
        <w:rPr>
          <w:lang w:val="en-GB"/>
        </w:rPr>
        <w:t>21. pa fathau o wybodaeth sydd ynghlwm wrth wahanol fathau o achosion</w:t>
      </w:r>
    </w:p>
    <w:p>
      <w:pPr/>
      <w:r>
        <w:rPr>
          <w:lang w:val="en-GB"/>
        </w:rPr>
        <w:t>22. pwy ddylai dderbyn gwybodaeth am achosion</w:t>
      </w:r>
    </w:p>
    <w:p>
      <w:pPr/>
      <w:r>
        <w:rPr>
          <w:lang w:val="en-GB"/>
        </w:rPr>
        <w:t>23. pwy ddylai ddarparu gwybodaeth am achosion</w:t>
      </w:r>
    </w:p>
    <w:p>
      <w:pPr/>
      <w:r>
        <w:rPr>
          <w:lang w:val="en-GB"/>
        </w:rPr>
        <w:t>24. beth yw'r systemau ar gyfer cofnodi gwybodaeth am achosion a'r gweithdrefnau sy'n ymwneud â'u defnyddio</w:t>
      </w:r>
    </w:p>
    <w:p>
      <w:pPr/>
      <w:r>
        <w:rPr>
          <w:lang w:val="en-GB"/>
        </w:rPr>
        <w:t>25. pam mae'n bwysig defnyddio'r systemau</w:t>
      </w:r>
    </w:p>
    <w:p>
      <w:pPr/>
      <w:r>
        <w:rPr>
          <w:lang w:val="en-GB"/>
        </w:rPr>
        <w:t>26. y gofynion perthnasol cenedlaethol, lleol, proffesiynol a sefydliadol perthnasol sy'n ymwneud â chyfle cyfartal, camwahaniaethu, iechyd a diogelwch, diogeledd, cyfrinachedd a diogelu data</w:t>
      </w:r>
    </w:p>
    <w:p>
      <w:pPr/>
      <w:r>
        <w:rPr>
          <w:lang w:val="en-GB"/>
        </w:rPr>
        <w:t>27. pam mae'n bwysig cydymffurfio â gwahanol ofynion</w:t>
      </w:r>
    </w:p>
    <w:p>
      <w:pPr/>
      <w:r>
        <w:rPr>
          <w:lang w:val="en-GB"/>
        </w:rPr>
        <w:t>28. beth yw canlyniadau peidio â chydymffurfio â gwahanol ofynion</w:t>
      </w:r>
    </w:p>
    <w:p>
      <w:pPr/>
      <w:r>
        <w:rPr>
          <w:lang w:val="en-GB"/>
        </w:rPr>
        <w:t>29. sut mae casglu gwybodaeth am y gofynion​</w:t>
      </w:r>
    </w:p>
    <w:p>
      <w:pPr/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c4a38acad82491f" /><Relationship Type="http://schemas.openxmlformats.org/officeDocument/2006/relationships/numbering" Target="/word/numbering.xml" Id="Rdac8f99ac56145e9" /><Relationship Type="http://schemas.openxmlformats.org/officeDocument/2006/relationships/settings" Target="/word/settings.xml" Id="R5392501ec8b7415a" /><Relationship Type="http://schemas.openxmlformats.org/officeDocument/2006/relationships/image" Target="/word/media/cf523410-f426-4be5-9b7a-419a7d80947c.png" Id="R8423a239272c45c0" /></Relationships>
</file>