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be4d5045446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Hwyluso dysgu mewn grwpiau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77a1e6c8a047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hwyluso dysgu mewn grwpiau. Mae wedi'i bwriadu ar gyfer pobl sy'n gweithio gydag eraill mewn amgylchedd dysgu/grŵp.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edrych ar sut mae rheoli deinameg grŵp a beth mae angen ei ystyried wrth hwyluso dysgu cydweithredol.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cynllunio sesiynau grŵp sy'n cynnwys gweithgareddau sy'n cwmpasu amrywiaeth o arddulliau dysgu, gan bennu nodau ac amcanion</w:t>
      </w:r>
    </w:p>
    <w:p>
      <w:pPr/>
      <w:r>
        <w:rPr>
          <w:lang w:val="en-GB"/>
        </w:rPr>
        <w:t>2. cynnal y dysgu oddi mewn i grwpiau drwy ddefnyddio eich sgiliau hwyluso, rheoli ac ymyrryd </w:t>
      </w:r>
    </w:p>
    <w:p>
      <w:pPr/>
      <w:r>
        <w:rPr>
          <w:lang w:val="en-GB"/>
        </w:rPr>
        <w:t>3. creu cydbwysedd rhwng y tasgau sydd i'w cyflawni a phroses y grŵp  </w:t>
      </w:r>
    </w:p>
    <w:p>
      <w:pPr/>
      <w:r>
        <w:rPr>
          <w:lang w:val="en-GB"/>
        </w:rPr>
        <w:t>4. annog aelodau'r grŵp i gyfranogi, ochr yn ochr â sicrhau eu bod yn teimlo'n gyfforddus, ac yn unol â'u hanghenion</w:t>
      </w:r>
    </w:p>
    <w:p>
      <w:pPr/>
      <w:r>
        <w:rPr>
          <w:lang w:val="en-GB"/>
        </w:rPr>
        <w:t>5. cynnal dull, lefel a chyflymdra cyfathrebu priodol gydag aelodau'r grŵp, yn unol â'u hanghenion </w:t>
      </w:r>
    </w:p>
    <w:p>
      <w:pPr/>
      <w:r>
        <w:rPr>
          <w:lang w:val="en-GB"/>
        </w:rPr>
        <w:t>6. herio unrhyw ymddygiad annerbyniol mewn grwpiau, yn unol â gofynion sefydliadol </w:t>
      </w:r>
    </w:p>
    <w:p>
      <w:pPr/>
      <w:r>
        <w:rPr>
          <w:lang w:val="en-GB"/>
        </w:rPr>
        <w:t>7. cytuno ar ddiben, proses a chanlyniad arfaethedig gweithgareddau gyda grwpiau </w:t>
      </w:r>
    </w:p>
    <w:p>
      <w:pPr/>
      <w:r>
        <w:rPr>
          <w:lang w:val="en-GB"/>
        </w:rPr>
        <w:t>8. addasu gweithgareddau grŵp yn ôl maint a chyfansoddiad grwpiau </w:t>
      </w:r>
    </w:p>
    <w:p>
      <w:pPr/>
      <w:r>
        <w:rPr>
          <w:lang w:val="en-GB"/>
        </w:rPr>
        <w:t>9. rheoli amseriad a chyflymdra gweithgareddau grŵp </w:t>
      </w:r>
    </w:p>
    <w:p>
      <w:pPr/>
      <w:r>
        <w:rPr>
          <w:lang w:val="en-GB"/>
        </w:rPr>
        <w:t>10. defnyddio addasiadau ac ymyriadau'n effeithiol i wella'r broses ddysgu </w:t>
      </w:r>
    </w:p>
    <w:p>
      <w:pPr/>
      <w:r>
        <w:rPr>
          <w:lang w:val="en-GB"/>
        </w:rPr>
        <w:t>11. archwilio gyda grwpiau unrhyw ffactorau sy'n cyfrannu at y gallu i ddysgu </w:t>
      </w:r>
    </w:p>
    <w:p>
      <w:pPr/>
      <w:r>
        <w:rPr>
          <w:lang w:val="en-GB"/>
        </w:rPr>
        <w:t>12. annog aelodau'r grŵp i fyfyrio ar sut maen nhw wedi bod yn dysgu ac yn cyfranogi mewn grwpiau </w:t>
      </w:r>
    </w:p>
    <w:p>
      <w:pPr/>
      <w:r>
        <w:rPr>
          <w:lang w:val="en-GB"/>
        </w:rPr>
        <w:t>13. monitro cynnydd aelodau'r grŵp yn unol â'u hanghenion</w:t>
      </w:r>
    </w:p>
    <w:p>
      <w:pPr/>
      <w:r>
        <w:rPr>
          <w:lang w:val="en-GB"/>
        </w:rPr>
        <w:t>14. rhoi adborth adeiladol i unigolion ar y cynnydd a wnaed yn unol â'u hanghenion</w:t>
      </w:r>
    </w:p>
    <w:p>
      <w:pPr/>
      <w:r>
        <w:rPr>
          <w:lang w:val="en-GB"/>
        </w:rPr>
        <w:t xml:space="preserve">15. rheoli deinameg grŵp yn effeithiol, yn unol ag anghenion grwpiau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cyfathrebu a sut mae addasu arddulliau cyfathrebu fel eu bod yn addas ar gyfer anghenion dysgwyr</w:t>
      </w:r>
    </w:p>
    <w:p>
      <w:pPr/>
      <w:r>
        <w:rPr>
          <w:lang w:val="en-GB"/>
        </w:rPr>
        <w:t>4. gwahanol arddulliau dysgu grwpiau </w:t>
      </w:r>
    </w:p>
    <w:p>
      <w:pPr/>
      <w:r>
        <w:rPr>
          <w:lang w:val="en-GB"/>
        </w:rPr>
        <w:t>5. sut mae adnabod sgiliau hwyluso ac ymyrryd a phryd mae eu defnyddio </w:t>
      </w:r>
    </w:p>
    <w:p>
      <w:pPr/>
      <w:r>
        <w:rPr>
          <w:lang w:val="en-GB"/>
        </w:rPr>
        <w:t>6. sut mae cydbwyso anghenion tasgau a phrosesau grŵp a sut maen nhw'n effeithio ei gilydd</w:t>
      </w:r>
    </w:p>
    <w:p>
      <w:pPr/>
      <w:r>
        <w:rPr>
          <w:lang w:val="en-GB"/>
        </w:rPr>
        <w:t>7. sut mae gwneud i ddysgwyr deimlo'n gyfforddus </w:t>
      </w:r>
    </w:p>
    <w:p>
      <w:pPr/>
      <w:r>
        <w:rPr>
          <w:lang w:val="en-GB"/>
        </w:rPr>
        <w:t>8. sut mae dehongli cyfathrebu di-eiriau </w:t>
      </w:r>
    </w:p>
    <w:p>
      <w:pPr/>
      <w:r>
        <w:rPr>
          <w:lang w:val="en-GB"/>
        </w:rPr>
        <w:t>9. sut mae ymdrin ag anghenion unigol mewn lleoliadau grŵp </w:t>
      </w:r>
    </w:p>
    <w:p>
      <w:pPr/>
      <w:r>
        <w:rPr>
          <w:lang w:val="en-GB"/>
        </w:rPr>
        <w:t>10. ffactorau sy'n debygol o effeithio ar ddysgu ac ymddygiad mewn grwpiau </w:t>
      </w:r>
    </w:p>
    <w:p>
      <w:pPr/>
      <w:r>
        <w:rPr>
          <w:lang w:val="en-GB"/>
        </w:rPr>
        <w:t>11. modelau damcaniaethol allweddol gwaith grŵp </w:t>
      </w:r>
    </w:p>
    <w:p>
      <w:pPr/>
      <w:r>
        <w:rPr>
          <w:lang w:val="en-GB"/>
        </w:rPr>
        <w:t>12. sut mae ffurfio a chynnal grwpiau </w:t>
      </w:r>
    </w:p>
    <w:p>
      <w:pPr/>
      <w:r>
        <w:rPr>
          <w:lang w:val="en-GB"/>
        </w:rPr>
        <w:t>13. sut mae adnabod a delio gyda materion pŵer ac awdurdod mewn grwpiau </w:t>
      </w:r>
    </w:p>
    <w:p>
      <w:pPr/>
      <w:r>
        <w:rPr>
          <w:lang w:val="en-GB"/>
        </w:rPr>
        <w:t>14. y gwahanol weithgareddau dysgu sydd ar gael </w:t>
      </w:r>
    </w:p>
    <w:p>
      <w:pPr/>
      <w:r>
        <w:rPr>
          <w:lang w:val="en-GB"/>
        </w:rPr>
        <w:t>15. sut mae dilyniannu a threfnu cyflymdra gwybodaeth, a mesur priodoldeb iaith ar gyfer dysgwyr unigol </w:t>
      </w:r>
    </w:p>
    <w:p>
      <w:pPr/>
      <w:r>
        <w:rPr>
          <w:lang w:val="en-GB"/>
        </w:rPr>
        <w:t>16. yr ystod o wahanol arddulliau dysgu </w:t>
      </w:r>
    </w:p>
    <w:p>
      <w:pPr/>
      <w:r>
        <w:rPr>
          <w:lang w:val="en-GB"/>
        </w:rPr>
        <w:t>17. y dulliau o gasglu safbwyntiau personol a sut mae eu defnyddio </w:t>
      </w:r>
    </w:p>
    <w:p>
      <w:pPr/>
      <w:r>
        <w:rPr>
          <w:lang w:val="en-GB"/>
        </w:rPr>
        <w:t>18. sut mae monitro cynnydd y dysgwr mewn lleoliad grŵp </w:t>
      </w:r>
    </w:p>
    <w:p>
      <w:pPr/>
      <w:r>
        <w:rPr>
          <w:lang w:val="en-GB"/>
        </w:rPr>
        <w:t>19. yr adnoddau a'r gefnogaeth sydd ar gael i ddysgwyr</w:t>
      </w:r>
    </w:p>
    <w:p>
      <w:pPr/>
      <w:r>
        <w:rPr>
          <w:lang w:val="en-GB"/>
        </w:rPr>
        <w:t>20. gofynion cofnodi eich sefydliad, gan gynnwys sut mae storio gwybodaeth a gofnodwyd yn ddiogel​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dysgu; grwpiau; addysgu; hyfforddiant; rhoi addysg; cyngor; arweiniad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732d73bff94ef9" /><Relationship Type="http://schemas.openxmlformats.org/officeDocument/2006/relationships/numbering" Target="/word/numbering.xml" Id="R6171759a86784e02" /><Relationship Type="http://schemas.openxmlformats.org/officeDocument/2006/relationships/settings" Target="/word/settings.xml" Id="R3ee2bf61d09a4de9" /><Relationship Type="http://schemas.openxmlformats.org/officeDocument/2006/relationships/image" Target="/word/media/f48c5642-33e2-4d88-98c5-605301567613.png" Id="R0377a1e6c8a0471e" /></Relationships>
</file>